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335" w:rsidRPr="00A52CAD" w:rsidRDefault="00364335" w:rsidP="00D51CC4">
      <w:pPr>
        <w:spacing w:before="100" w:afterLines="100" w:after="240"/>
        <w:rPr>
          <w:rFonts w:cs="Calibri"/>
          <w:b/>
          <w:color w:val="17365D"/>
          <w:sz w:val="26"/>
          <w:szCs w:val="26"/>
        </w:rPr>
      </w:pPr>
      <w:r w:rsidRPr="00A52CAD">
        <w:rPr>
          <w:rFonts w:cs="Calibri"/>
          <w:b/>
          <w:color w:val="17365D"/>
          <w:sz w:val="26"/>
          <w:szCs w:val="26"/>
        </w:rPr>
        <w:t>What is the bone marrow, and what does a bone marrow biopsy involve?</w:t>
      </w:r>
    </w:p>
    <w:p w:rsidR="00364335" w:rsidRPr="00A52CAD" w:rsidRDefault="00364335" w:rsidP="00D51CC4">
      <w:pPr>
        <w:spacing w:before="100" w:afterLines="100" w:after="240"/>
        <w:rPr>
          <w:color w:val="17365D"/>
        </w:rPr>
      </w:pPr>
      <w:r w:rsidRPr="00A52CAD">
        <w:rPr>
          <w:b/>
          <w:color w:val="17365D"/>
        </w:rPr>
        <w:t>The bone marrow</w:t>
      </w:r>
      <w:r w:rsidRPr="00A52CAD">
        <w:rPr>
          <w:color w:val="17365D"/>
        </w:rPr>
        <w:t xml:space="preserve"> is the spongy and liquid matter in large bones, responsible for the making of normal red </w:t>
      </w:r>
      <w:r w:rsidR="00142738">
        <w:rPr>
          <w:color w:val="17365D"/>
        </w:rPr>
        <w:t>blood cells (carry</w:t>
      </w:r>
      <w:r w:rsidRPr="00A52CAD">
        <w:rPr>
          <w:color w:val="17365D"/>
        </w:rPr>
        <w:t xml:space="preserve"> oxygen), white </w:t>
      </w:r>
      <w:r w:rsidR="00142738">
        <w:rPr>
          <w:color w:val="17365D"/>
        </w:rPr>
        <w:t xml:space="preserve">blood </w:t>
      </w:r>
      <w:r w:rsidRPr="00A52CAD">
        <w:rPr>
          <w:color w:val="17365D"/>
        </w:rPr>
        <w:t>cells (fight infections) and platelets (assist with blood clotting).</w:t>
      </w:r>
    </w:p>
    <w:p w:rsidR="00364335" w:rsidRPr="00A52CAD" w:rsidRDefault="00364335" w:rsidP="00D51CC4">
      <w:pPr>
        <w:spacing w:before="100" w:afterLines="100" w:after="240"/>
        <w:rPr>
          <w:color w:val="17365D"/>
        </w:rPr>
      </w:pPr>
      <w:r w:rsidRPr="00A52CAD">
        <w:rPr>
          <w:b/>
          <w:color w:val="17365D"/>
        </w:rPr>
        <w:t>A bone marrow biopsy</w:t>
      </w:r>
      <w:r w:rsidRPr="00A52CAD">
        <w:rPr>
          <w:color w:val="17365D"/>
        </w:rPr>
        <w:t xml:space="preserve"> is the process where both the liquid marrow (the aspirate) and a piece of solid bone (trephine) are removed (usually from the back of the hip bone).  Both liquid and solid marrow are then examined under the microscope and tested in other ways.</w:t>
      </w:r>
    </w:p>
    <w:p w:rsidR="00364335" w:rsidRPr="00A52CAD" w:rsidRDefault="00364335" w:rsidP="00D51CC4">
      <w:pPr>
        <w:spacing w:before="100" w:afterLines="100" w:after="240"/>
        <w:rPr>
          <w:b/>
          <w:color w:val="17365D"/>
          <w:sz w:val="26"/>
          <w:szCs w:val="26"/>
        </w:rPr>
      </w:pPr>
      <w:r w:rsidRPr="00A52CAD">
        <w:rPr>
          <w:b/>
          <w:color w:val="17365D"/>
          <w:sz w:val="26"/>
          <w:szCs w:val="26"/>
        </w:rPr>
        <w:t>Purpose</w:t>
      </w:r>
    </w:p>
    <w:p w:rsidR="00364335" w:rsidRPr="00A52CAD" w:rsidRDefault="00364335" w:rsidP="00D51CC4">
      <w:pPr>
        <w:spacing w:before="100" w:afterLines="100" w:after="240"/>
        <w:rPr>
          <w:color w:val="17365D"/>
        </w:rPr>
      </w:pPr>
      <w:r w:rsidRPr="00A52CAD">
        <w:rPr>
          <w:color w:val="17365D"/>
        </w:rPr>
        <w:t>There are many reasons why a bone marrow biopsy is requested. The main ones are:</w:t>
      </w:r>
    </w:p>
    <w:p w:rsidR="00364335" w:rsidRPr="00A52CAD" w:rsidRDefault="00364335" w:rsidP="00D51CC4">
      <w:pPr>
        <w:numPr>
          <w:ilvl w:val="0"/>
          <w:numId w:val="5"/>
        </w:numPr>
        <w:spacing w:before="100" w:afterLines="100" w:after="240"/>
        <w:contextualSpacing/>
        <w:rPr>
          <w:color w:val="17365D"/>
        </w:rPr>
      </w:pPr>
      <w:r w:rsidRPr="00A52CAD">
        <w:rPr>
          <w:b/>
          <w:color w:val="17365D"/>
        </w:rPr>
        <w:t>For diagnosis</w:t>
      </w:r>
      <w:r w:rsidRPr="00A52CAD">
        <w:rPr>
          <w:color w:val="17365D"/>
        </w:rPr>
        <w:t xml:space="preserve"> of a bone marrow disease, prompted by abnormal blood tests you may have had.</w:t>
      </w:r>
    </w:p>
    <w:p w:rsidR="00364335" w:rsidRPr="00A52CAD" w:rsidRDefault="00364335" w:rsidP="00D51CC4">
      <w:pPr>
        <w:numPr>
          <w:ilvl w:val="0"/>
          <w:numId w:val="5"/>
        </w:numPr>
        <w:spacing w:before="100" w:afterLines="100" w:after="240"/>
        <w:contextualSpacing/>
        <w:rPr>
          <w:color w:val="17365D"/>
        </w:rPr>
      </w:pPr>
      <w:r w:rsidRPr="00A52CAD">
        <w:rPr>
          <w:color w:val="17365D"/>
        </w:rPr>
        <w:t xml:space="preserve"> To </w:t>
      </w:r>
      <w:r w:rsidRPr="00A52CAD">
        <w:rPr>
          <w:b/>
          <w:color w:val="17365D"/>
        </w:rPr>
        <w:t>determine the extent of spread</w:t>
      </w:r>
      <w:r w:rsidRPr="00A52CAD">
        <w:rPr>
          <w:color w:val="17365D"/>
        </w:rPr>
        <w:t xml:space="preserve"> of diseases such as lymphoma that has already been diagnosed on a biopsy at another site (</w:t>
      </w:r>
      <w:r w:rsidR="00142738">
        <w:rPr>
          <w:color w:val="17365D"/>
        </w:rPr>
        <w:t xml:space="preserve">for </w:t>
      </w:r>
      <w:r w:rsidRPr="00A52CAD">
        <w:rPr>
          <w:color w:val="17365D"/>
        </w:rPr>
        <w:t>staging).</w:t>
      </w:r>
    </w:p>
    <w:p w:rsidR="00364335" w:rsidRPr="00A52CAD" w:rsidRDefault="00364335" w:rsidP="00D51CC4">
      <w:pPr>
        <w:numPr>
          <w:ilvl w:val="0"/>
          <w:numId w:val="5"/>
        </w:numPr>
        <w:spacing w:before="100" w:afterLines="100" w:after="240"/>
        <w:contextualSpacing/>
        <w:rPr>
          <w:color w:val="17365D"/>
        </w:rPr>
      </w:pPr>
      <w:r w:rsidRPr="00A52CAD">
        <w:rPr>
          <w:color w:val="17365D"/>
        </w:rPr>
        <w:t xml:space="preserve">To </w:t>
      </w:r>
      <w:r w:rsidRPr="00A52CAD">
        <w:rPr>
          <w:b/>
          <w:color w:val="17365D"/>
        </w:rPr>
        <w:t>assess the response</w:t>
      </w:r>
      <w:r w:rsidRPr="00A52CAD">
        <w:rPr>
          <w:color w:val="17365D"/>
        </w:rPr>
        <w:t xml:space="preserve"> of a disease to therapy (e.g. for acute leukaemia after chemotherapy). </w:t>
      </w:r>
    </w:p>
    <w:p w:rsidR="00364335" w:rsidRPr="00A52CAD" w:rsidRDefault="00364335" w:rsidP="00D51CC4">
      <w:pPr>
        <w:spacing w:before="100" w:afterLines="100" w:after="240"/>
        <w:ind w:left="360"/>
        <w:contextualSpacing/>
        <w:rPr>
          <w:color w:val="17365D"/>
        </w:rPr>
      </w:pPr>
    </w:p>
    <w:p w:rsidR="00364335" w:rsidRPr="00A52CAD" w:rsidRDefault="00364335" w:rsidP="00D51CC4">
      <w:pPr>
        <w:spacing w:before="100" w:afterLines="100" w:after="240"/>
        <w:rPr>
          <w:b/>
          <w:color w:val="17365D"/>
          <w:sz w:val="26"/>
          <w:szCs w:val="26"/>
        </w:rPr>
      </w:pPr>
      <w:r w:rsidRPr="00A52CAD">
        <w:rPr>
          <w:b/>
          <w:color w:val="17365D"/>
          <w:sz w:val="26"/>
          <w:szCs w:val="26"/>
        </w:rPr>
        <w:t>What does the bone marrow biopsy involve?</w:t>
      </w:r>
    </w:p>
    <w:p w:rsidR="00364335" w:rsidRPr="00A52CAD" w:rsidRDefault="00142738" w:rsidP="00D51CC4">
      <w:pPr>
        <w:spacing w:before="100" w:afterLines="100" w:after="240"/>
        <w:rPr>
          <w:noProof/>
          <w:color w:val="17365D"/>
        </w:rPr>
      </w:pPr>
      <w:r>
        <w:rPr>
          <w:noProof/>
          <w:color w:val="17365D"/>
        </w:rPr>
        <w:t>A bone marrow biopsy is a day procedure that is ofte</w:t>
      </w:r>
      <w:r w:rsidR="00866EBE">
        <w:rPr>
          <w:noProof/>
          <w:color w:val="17365D"/>
        </w:rPr>
        <w:t>n perfo</w:t>
      </w:r>
      <w:r w:rsidR="00201E6E">
        <w:rPr>
          <w:noProof/>
          <w:color w:val="17365D"/>
        </w:rPr>
        <w:t>r</w:t>
      </w:r>
      <w:r w:rsidR="00866EBE">
        <w:rPr>
          <w:noProof/>
          <w:color w:val="17365D"/>
        </w:rPr>
        <w:t>m</w:t>
      </w:r>
      <w:r w:rsidR="00201E6E">
        <w:rPr>
          <w:noProof/>
          <w:color w:val="17365D"/>
        </w:rPr>
        <w:t>ed in Day Oncology (4.</w:t>
      </w:r>
      <w:r w:rsidR="002D665C">
        <w:rPr>
          <w:noProof/>
          <w:color w:val="17365D"/>
        </w:rPr>
        <w:t>3</w:t>
      </w:r>
      <w:r>
        <w:rPr>
          <w:noProof/>
          <w:color w:val="17365D"/>
        </w:rPr>
        <w:t xml:space="preserve">) with a sedative. </w:t>
      </w:r>
      <w:r w:rsidR="00364335" w:rsidRPr="00A52CAD">
        <w:rPr>
          <w:noProof/>
          <w:color w:val="17365D"/>
        </w:rPr>
        <w:t>You will be asked to lie on your side, curled up with your k</w:t>
      </w:r>
      <w:r>
        <w:rPr>
          <w:noProof/>
          <w:color w:val="17365D"/>
        </w:rPr>
        <w:t>nees toward your chest.  A nurse</w:t>
      </w:r>
      <w:r w:rsidR="00364335" w:rsidRPr="00A52CAD">
        <w:rPr>
          <w:noProof/>
          <w:color w:val="17365D"/>
        </w:rPr>
        <w:t xml:space="preserve"> will </w:t>
      </w:r>
      <w:r>
        <w:rPr>
          <w:noProof/>
          <w:color w:val="17365D"/>
        </w:rPr>
        <w:t xml:space="preserve">usually </w:t>
      </w:r>
      <w:r w:rsidR="00364335" w:rsidRPr="00A52CAD">
        <w:rPr>
          <w:noProof/>
          <w:color w:val="17365D"/>
        </w:rPr>
        <w:t>administer a sedative, and your breathing rate and oxygen levels will be monitored.</w:t>
      </w:r>
    </w:p>
    <w:p w:rsidR="00364335" w:rsidRPr="00A52CAD" w:rsidRDefault="00364335" w:rsidP="00D51CC4">
      <w:pPr>
        <w:spacing w:before="100" w:afterLines="100" w:after="240"/>
        <w:rPr>
          <w:noProof/>
          <w:color w:val="17365D"/>
        </w:rPr>
      </w:pPr>
      <w:r w:rsidRPr="00A52CAD">
        <w:rPr>
          <w:color w:val="17365D"/>
        </w:rPr>
        <w:t>Most bone marrow biopsies are obtained from th</w:t>
      </w:r>
      <w:r w:rsidR="007921D1">
        <w:rPr>
          <w:color w:val="17365D"/>
        </w:rPr>
        <w:t>e pelvic (hip) bone and</w:t>
      </w:r>
      <w:r w:rsidR="002D665C">
        <w:rPr>
          <w:color w:val="17365D"/>
        </w:rPr>
        <w:t xml:space="preserve"> are </w:t>
      </w:r>
      <w:r w:rsidRPr="00A52CAD">
        <w:rPr>
          <w:color w:val="17365D"/>
        </w:rPr>
        <w:t xml:space="preserve">performed by a trained doctor.  </w:t>
      </w:r>
      <w:r w:rsidRPr="00A52CAD">
        <w:rPr>
          <w:noProof/>
          <w:color w:val="17365D"/>
        </w:rPr>
        <w:t xml:space="preserve">The skin of the site of the biopsy will be cleaned, made numb with a local anaesthetic. </w:t>
      </w:r>
      <w:r w:rsidRPr="00A52CAD">
        <w:rPr>
          <w:rFonts w:cs="Calibri"/>
          <w:color w:val="17365D"/>
          <w:lang w:val="en-US"/>
        </w:rPr>
        <w:t>The doctor will make a small incision in the skin and ins</w:t>
      </w:r>
      <w:r w:rsidR="007921D1">
        <w:rPr>
          <w:rFonts w:cs="Calibri"/>
          <w:color w:val="17365D"/>
          <w:lang w:val="en-US"/>
        </w:rPr>
        <w:t xml:space="preserve">ert the bone marrow needle.  A </w:t>
      </w:r>
      <w:r w:rsidRPr="00A52CAD">
        <w:rPr>
          <w:rFonts w:cs="Calibri"/>
          <w:color w:val="17365D"/>
          <w:lang w:val="en-US"/>
        </w:rPr>
        <w:t xml:space="preserve">needle </w:t>
      </w:r>
      <w:r w:rsidR="007921D1">
        <w:rPr>
          <w:rFonts w:cs="Calibri"/>
          <w:color w:val="17365D"/>
          <w:lang w:val="en-US"/>
        </w:rPr>
        <w:t xml:space="preserve">will be used </w:t>
      </w:r>
      <w:r w:rsidRPr="00A52CAD">
        <w:rPr>
          <w:rFonts w:cs="Calibri"/>
          <w:color w:val="17365D"/>
          <w:lang w:val="en-US"/>
        </w:rPr>
        <w:t xml:space="preserve">to take a sample of your bone marrow and a small piece of the bone.  A waterproof dressing will be applied to the site of the biopsy.  </w:t>
      </w:r>
      <w:r w:rsidRPr="00A52CAD">
        <w:rPr>
          <w:noProof/>
          <w:color w:val="17365D"/>
        </w:rPr>
        <w:t>You will then be required to lie flat for an hour, after which you may go home if there are no complications.</w:t>
      </w:r>
    </w:p>
    <w:p w:rsidR="00364335" w:rsidRPr="00A52CAD" w:rsidRDefault="00364335" w:rsidP="00D51CC4">
      <w:pPr>
        <w:spacing w:before="100" w:afterLines="100" w:after="240"/>
        <w:rPr>
          <w:b/>
          <w:noProof/>
          <w:color w:val="17365D"/>
        </w:rPr>
      </w:pPr>
      <w:r w:rsidRPr="00A52CAD">
        <w:rPr>
          <w:b/>
          <w:noProof/>
          <w:color w:val="17365D"/>
        </w:rPr>
        <w:t>For 24 hours after receiving intravenous sedation, you are not to drive, nor operate any machinery requiring careful attention, as your reaction time and reflexes are likely to be slower than normal.  It is also suggested that you do not make legal decisions/sign any legal documents in that time period.</w:t>
      </w:r>
    </w:p>
    <w:p w:rsidR="00364335" w:rsidRPr="00A52CAD" w:rsidRDefault="00364335" w:rsidP="00D51CC4">
      <w:pPr>
        <w:spacing w:before="100" w:afterLines="100" w:after="240"/>
        <w:rPr>
          <w:b/>
          <w:noProof/>
          <w:color w:val="17365D"/>
          <w:sz w:val="26"/>
          <w:szCs w:val="26"/>
        </w:rPr>
      </w:pPr>
      <w:r w:rsidRPr="00A52CAD">
        <w:rPr>
          <w:b/>
          <w:noProof/>
          <w:color w:val="17365D"/>
          <w:sz w:val="26"/>
          <w:szCs w:val="26"/>
        </w:rPr>
        <w:t>What preparations are required for the bone marrow biopsy?</w:t>
      </w:r>
    </w:p>
    <w:p w:rsidR="00364335" w:rsidRPr="00A52CAD" w:rsidRDefault="00364335" w:rsidP="00D51CC4">
      <w:pPr>
        <w:spacing w:before="100" w:afterLines="100" w:after="240"/>
        <w:rPr>
          <w:b/>
          <w:noProof/>
          <w:color w:val="17365D"/>
        </w:rPr>
      </w:pPr>
      <w:r w:rsidRPr="00A52CAD">
        <w:rPr>
          <w:b/>
          <w:noProof/>
          <w:color w:val="17365D"/>
        </w:rPr>
        <w:t>You are required to fast (no solid food) for at least 6 hours and clear fluids up to 2 hours prior to the biopsy. However, medications with a sip of water are allowed.</w:t>
      </w:r>
    </w:p>
    <w:p w:rsidR="00364335" w:rsidRPr="00A52CAD" w:rsidRDefault="00364335" w:rsidP="00D51CC4">
      <w:pPr>
        <w:spacing w:before="100" w:afterLines="100" w:after="240"/>
        <w:rPr>
          <w:noProof/>
          <w:color w:val="17365D"/>
        </w:rPr>
      </w:pPr>
      <w:r w:rsidRPr="00A52CAD">
        <w:rPr>
          <w:noProof/>
          <w:color w:val="17365D"/>
        </w:rPr>
        <w:t>If you are on medications that thin the blood (warfarin, dabigatran (Pradaxa), rivaroxaban (Xarelto), apixaban (Eliquis); aspirin, clopidogrel, prasugrel etc), or diabetic medications, please inform the medical staff beforehand.</w:t>
      </w:r>
      <w:r w:rsidR="00142738">
        <w:rPr>
          <w:noProof/>
          <w:color w:val="17365D"/>
        </w:rPr>
        <w:t xml:space="preserve"> The laboratory haematology registrar can be contacted 48hours prior to the procedure to discuss any omission of doses </w:t>
      </w:r>
      <w:r w:rsidR="009141DF">
        <w:rPr>
          <w:noProof/>
          <w:color w:val="17365D"/>
        </w:rPr>
        <w:t xml:space="preserve">that may be </w:t>
      </w:r>
      <w:r w:rsidR="00142738">
        <w:rPr>
          <w:noProof/>
          <w:color w:val="17365D"/>
        </w:rPr>
        <w:t xml:space="preserve">required. </w:t>
      </w:r>
      <w:r w:rsidR="009141DF">
        <w:rPr>
          <w:noProof/>
          <w:color w:val="17365D"/>
        </w:rPr>
        <w:t>Contact number is 9895 3486 during working hours Monday to Friday.</w:t>
      </w:r>
    </w:p>
    <w:p w:rsidR="00364335" w:rsidRPr="00A52CAD" w:rsidRDefault="00364335" w:rsidP="002C05A4">
      <w:pPr>
        <w:rPr>
          <w:noProof/>
          <w:color w:val="17365D"/>
        </w:rPr>
      </w:pPr>
      <w:r w:rsidRPr="00A52CAD">
        <w:rPr>
          <w:noProof/>
          <w:color w:val="17365D"/>
        </w:rPr>
        <w:t xml:space="preserve">Please make arrangements for your transportation to and from the hospital.  Somebody else will need to drive you home. </w:t>
      </w:r>
    </w:p>
    <w:p w:rsidR="00364335" w:rsidRPr="00A878C7" w:rsidRDefault="00364335" w:rsidP="002D665C">
      <w:pPr>
        <w:pBdr>
          <w:top w:val="single" w:sz="4" w:space="1" w:color="auto"/>
          <w:left w:val="single" w:sz="4" w:space="4" w:color="auto"/>
          <w:bottom w:val="single" w:sz="4" w:space="3" w:color="auto"/>
          <w:right w:val="single" w:sz="4" w:space="4" w:color="auto"/>
        </w:pBdr>
        <w:tabs>
          <w:tab w:val="center" w:pos="4153"/>
          <w:tab w:val="left" w:pos="8820"/>
          <w:tab w:val="right" w:pos="9781"/>
        </w:tabs>
        <w:rPr>
          <w:sz w:val="16"/>
          <w:szCs w:val="16"/>
          <w:lang w:val="en-US"/>
        </w:rPr>
      </w:pPr>
      <w:r w:rsidRPr="00A878C7">
        <w:rPr>
          <w:sz w:val="16"/>
          <w:szCs w:val="16"/>
          <w:lang w:val="en-US"/>
        </w:rPr>
        <w:t>PRINTING PERMITTED</w:t>
      </w:r>
      <w:r w:rsidRPr="00A878C7">
        <w:rPr>
          <w:sz w:val="16"/>
          <w:szCs w:val="16"/>
          <w:lang w:val="en-US"/>
        </w:rPr>
        <w:tab/>
      </w:r>
      <w:r w:rsidRPr="00A878C7">
        <w:rPr>
          <w:sz w:val="16"/>
          <w:szCs w:val="16"/>
          <w:lang w:val="en-US"/>
        </w:rPr>
        <w:tab/>
        <w:t xml:space="preserve">DATE OF PRINTING: </w:t>
      </w:r>
      <w:fldSimple w:instr=" DATE  \l  \* MERGEFORMAT ">
        <w:r w:rsidR="00866EBE" w:rsidRPr="00866EBE">
          <w:rPr>
            <w:noProof/>
            <w:sz w:val="16"/>
            <w:szCs w:val="16"/>
          </w:rPr>
          <w:t>16/03/2017</w:t>
        </w:r>
      </w:fldSimple>
    </w:p>
    <w:p w:rsidR="00364335" w:rsidRPr="00A878C7" w:rsidRDefault="00364335" w:rsidP="00DC63E0">
      <w:pPr>
        <w:pStyle w:val="Footer"/>
        <w:pBdr>
          <w:top w:val="single" w:sz="4" w:space="0" w:color="auto"/>
          <w:left w:val="single" w:sz="4" w:space="5" w:color="auto"/>
          <w:bottom w:val="single" w:sz="4" w:space="5" w:color="auto"/>
          <w:right w:val="single" w:sz="4" w:space="0" w:color="auto"/>
        </w:pBdr>
        <w:tabs>
          <w:tab w:val="clear" w:pos="9026"/>
          <w:tab w:val="left" w:pos="9360"/>
          <w:tab w:val="right" w:pos="9540"/>
          <w:tab w:val="right" w:pos="9781"/>
          <w:tab w:val="left" w:pos="9900"/>
        </w:tabs>
        <w:rPr>
          <w:sz w:val="16"/>
        </w:rPr>
      </w:pPr>
      <w:r w:rsidRPr="00A878C7">
        <w:rPr>
          <w:sz w:val="16"/>
        </w:rPr>
        <w:t xml:space="preserve">Bone </w:t>
      </w:r>
      <w:r>
        <w:rPr>
          <w:sz w:val="16"/>
        </w:rPr>
        <w:t>M</w:t>
      </w:r>
      <w:r w:rsidRPr="00A878C7">
        <w:rPr>
          <w:sz w:val="16"/>
        </w:rPr>
        <w:t xml:space="preserve">arrow </w:t>
      </w:r>
      <w:r>
        <w:rPr>
          <w:sz w:val="16"/>
        </w:rPr>
        <w:t>B</w:t>
      </w:r>
      <w:r w:rsidRPr="00A878C7">
        <w:rPr>
          <w:sz w:val="16"/>
        </w:rPr>
        <w:t>iopsy</w:t>
      </w:r>
      <w:r w:rsidRPr="00A878C7">
        <w:rPr>
          <w:sz w:val="16"/>
        </w:rPr>
        <w:tab/>
      </w:r>
      <w:r w:rsidRPr="00A878C7">
        <w:rPr>
          <w:sz w:val="16"/>
        </w:rPr>
        <w:tab/>
      </w:r>
      <w:r>
        <w:rPr>
          <w:sz w:val="16"/>
        </w:rPr>
        <w:t xml:space="preserve">   </w:t>
      </w:r>
      <w:r w:rsidRPr="00A878C7">
        <w:rPr>
          <w:sz w:val="16"/>
        </w:rPr>
        <w:t xml:space="preserve">Date: </w:t>
      </w:r>
      <w:r w:rsidR="00866EBE">
        <w:rPr>
          <w:sz w:val="16"/>
        </w:rPr>
        <w:t>16</w:t>
      </w:r>
      <w:bookmarkStart w:id="0" w:name="_GoBack"/>
      <w:bookmarkEnd w:id="0"/>
      <w:r w:rsidR="00866EBE">
        <w:rPr>
          <w:sz w:val="16"/>
        </w:rPr>
        <w:t>/03</w:t>
      </w:r>
      <w:r w:rsidR="002E720C">
        <w:rPr>
          <w:sz w:val="16"/>
        </w:rPr>
        <w:t>/2017</w:t>
      </w:r>
    </w:p>
    <w:p w:rsidR="00364335" w:rsidRPr="00A878C7" w:rsidRDefault="00364335" w:rsidP="00DC63E0">
      <w:pPr>
        <w:pStyle w:val="Footer"/>
        <w:pBdr>
          <w:top w:val="single" w:sz="4" w:space="0" w:color="auto"/>
          <w:left w:val="single" w:sz="4" w:space="5" w:color="auto"/>
          <w:bottom w:val="single" w:sz="4" w:space="5" w:color="auto"/>
          <w:right w:val="single" w:sz="4" w:space="0" w:color="auto"/>
        </w:pBdr>
        <w:tabs>
          <w:tab w:val="clear" w:pos="9026"/>
          <w:tab w:val="right" w:pos="10260"/>
        </w:tabs>
        <w:rPr>
          <w:sz w:val="16"/>
        </w:rPr>
      </w:pPr>
      <w:r w:rsidRPr="00A878C7">
        <w:rPr>
          <w:sz w:val="16"/>
        </w:rPr>
        <w:t>WORK-PA-1</w:t>
      </w:r>
      <w:r w:rsidRPr="00A878C7">
        <w:rPr>
          <w:sz w:val="16"/>
        </w:rPr>
        <w:tab/>
      </w:r>
      <w:r w:rsidRPr="00A878C7">
        <w:rPr>
          <w:sz w:val="16"/>
        </w:rPr>
        <w:tab/>
        <w:t xml:space="preserve">Page </w:t>
      </w:r>
      <w:r>
        <w:rPr>
          <w:sz w:val="16"/>
        </w:rPr>
        <w:t>1</w:t>
      </w:r>
      <w:r w:rsidRPr="00A878C7">
        <w:rPr>
          <w:sz w:val="16"/>
        </w:rPr>
        <w:t xml:space="preserve"> of </w:t>
      </w:r>
      <w:r>
        <w:rPr>
          <w:sz w:val="16"/>
        </w:rPr>
        <w:t>2</w:t>
      </w:r>
    </w:p>
    <w:p w:rsidR="00364335" w:rsidRPr="00A52CAD" w:rsidRDefault="00364335" w:rsidP="00D51CC4">
      <w:pPr>
        <w:spacing w:before="100" w:afterLines="100" w:after="240"/>
        <w:rPr>
          <w:b/>
          <w:noProof/>
          <w:color w:val="17365D"/>
          <w:sz w:val="26"/>
          <w:szCs w:val="26"/>
        </w:rPr>
      </w:pPr>
      <w:r w:rsidRPr="00A52CAD">
        <w:rPr>
          <w:b/>
          <w:noProof/>
          <w:color w:val="17365D"/>
          <w:sz w:val="26"/>
          <w:szCs w:val="26"/>
        </w:rPr>
        <w:lastRenderedPageBreak/>
        <w:t>What can I expect after a bone marrow biopsy?</w:t>
      </w:r>
    </w:p>
    <w:p w:rsidR="00364335" w:rsidRDefault="00364335" w:rsidP="00D51CC4">
      <w:pPr>
        <w:spacing w:before="100" w:afterLines="100" w:after="240"/>
        <w:rPr>
          <w:noProof/>
          <w:color w:val="17365D"/>
        </w:rPr>
      </w:pPr>
      <w:r w:rsidRPr="00A52CAD">
        <w:rPr>
          <w:noProof/>
          <w:color w:val="17365D"/>
        </w:rPr>
        <w:t>You will have a dressing placed on your back at the site of the biopsy.  Please keep the dressing dry for the first 24 hours, and the dressing on for 3 days.</w:t>
      </w:r>
    </w:p>
    <w:p w:rsidR="00364335" w:rsidRPr="00A52CAD" w:rsidRDefault="00364335" w:rsidP="00D51CC4">
      <w:pPr>
        <w:spacing w:before="100" w:afterLines="100" w:after="240"/>
        <w:rPr>
          <w:noProof/>
          <w:color w:val="17365D"/>
        </w:rPr>
      </w:pPr>
      <w:r w:rsidRPr="00A52CAD">
        <w:rPr>
          <w:noProof/>
          <w:color w:val="17365D"/>
        </w:rPr>
        <w:t>Serious complications from bone marrow biopsies are rare. The most common complication is bleeding.  It is very rare that bleeding will require medical intervention however, a slight ooze after the procedure may occur.  There will be some discomfort for the first few days after the biopsy at the site of the procedure.  This is normal, and should improve with time.  Simple analgesia such as paracetamol should suffice. Infection is very rare, and in previous cases, have responded well to antibiotic treatment.</w:t>
      </w:r>
    </w:p>
    <w:p w:rsidR="00364335" w:rsidRPr="00A52CAD" w:rsidRDefault="007921D1" w:rsidP="00D51CC4">
      <w:pPr>
        <w:spacing w:before="100" w:afterLines="100" w:after="240"/>
        <w:rPr>
          <w:noProof/>
          <w:color w:val="17365D"/>
        </w:rPr>
      </w:pPr>
      <w:r>
        <w:rPr>
          <w:noProof/>
          <w:color w:val="17365D"/>
        </w:rPr>
        <w:t xml:space="preserve">In case of any </w:t>
      </w:r>
      <w:r w:rsidR="00364335" w:rsidRPr="00A52CAD">
        <w:rPr>
          <w:noProof/>
          <w:color w:val="17365D"/>
        </w:rPr>
        <w:t>concern</w:t>
      </w:r>
      <w:r>
        <w:rPr>
          <w:noProof/>
          <w:color w:val="17365D"/>
        </w:rPr>
        <w:t>s</w:t>
      </w:r>
      <w:r w:rsidR="00C51AA3">
        <w:rPr>
          <w:noProof/>
          <w:color w:val="17365D"/>
        </w:rPr>
        <w:t>, please contact</w:t>
      </w:r>
      <w:r w:rsidR="00364335" w:rsidRPr="00A52CAD">
        <w:rPr>
          <w:noProof/>
          <w:color w:val="17365D"/>
        </w:rPr>
        <w:t xml:space="preserve"> the Laboratory Haemato</w:t>
      </w:r>
      <w:r>
        <w:rPr>
          <w:noProof/>
          <w:color w:val="17365D"/>
        </w:rPr>
        <w:t>logy Registrar on 9895 3486 for more information</w:t>
      </w:r>
      <w:r w:rsidR="00364335" w:rsidRPr="00A52CAD">
        <w:rPr>
          <w:noProof/>
          <w:color w:val="17365D"/>
        </w:rPr>
        <w:t>.</w:t>
      </w:r>
    </w:p>
    <w:p w:rsidR="00364335" w:rsidRPr="00A52CAD" w:rsidRDefault="00364335" w:rsidP="00D51CC4">
      <w:pPr>
        <w:spacing w:before="100" w:afterLines="100" w:after="240"/>
        <w:ind w:left="360"/>
        <w:contextualSpacing/>
        <w:rPr>
          <w:noProof/>
          <w:color w:val="17365D"/>
        </w:rPr>
      </w:pPr>
      <w:r w:rsidRPr="00A52CAD">
        <w:rPr>
          <w:noProof/>
          <w:color w:val="17365D"/>
        </w:rPr>
        <w:t>Map of Box Hill hospital (Buildi</w:t>
      </w:r>
      <w:r w:rsidR="00201E6E">
        <w:rPr>
          <w:noProof/>
          <w:color w:val="17365D"/>
        </w:rPr>
        <w:t>ng A).  Day Oncology is W</w:t>
      </w:r>
      <w:r w:rsidR="002D665C">
        <w:rPr>
          <w:noProof/>
          <w:color w:val="17365D"/>
        </w:rPr>
        <w:t>ard 4.3</w:t>
      </w:r>
      <w:r w:rsidRPr="00A52CAD">
        <w:rPr>
          <w:noProof/>
          <w:color w:val="17365D"/>
        </w:rPr>
        <w:t xml:space="preserve"> on level 4 (use the main lifts from the carpark or behind reception at street level (item “L” on map of building A, below).  Please report to the Level 4 reception desk</w:t>
      </w:r>
      <w:r w:rsidR="00F41F51">
        <w:rPr>
          <w:noProof/>
          <w:color w:val="17365D"/>
        </w:rPr>
        <w:t xml:space="preserve"> (4.2)</w:t>
      </w:r>
      <w:r w:rsidRPr="00A52CAD">
        <w:rPr>
          <w:noProof/>
          <w:color w:val="17365D"/>
        </w:rPr>
        <w:t>.</w:t>
      </w:r>
    </w:p>
    <w:p w:rsidR="00364335" w:rsidRPr="00A52CAD" w:rsidRDefault="00C51AA3" w:rsidP="00D51CC4">
      <w:pPr>
        <w:spacing w:before="100" w:afterLines="100" w:after="240"/>
        <w:jc w:val="left"/>
        <w:rPr>
          <w:rFonts w:cs="Calibri"/>
          <w:b/>
          <w:color w:val="17365D"/>
          <w:sz w:val="24"/>
          <w:szCs w:val="24"/>
        </w:rPr>
      </w:pPr>
      <w:r>
        <w:rPr>
          <w:noProof/>
          <w:lang w:eastAsia="en-AU"/>
        </w:rPr>
        <w:drawing>
          <wp:anchor distT="0" distB="0" distL="114300" distR="114300" simplePos="0" relativeHeight="251658240" behindDoc="1" locked="0" layoutInCell="1" allowOverlap="1">
            <wp:simplePos x="0" y="0"/>
            <wp:positionH relativeFrom="column">
              <wp:posOffset>571500</wp:posOffset>
            </wp:positionH>
            <wp:positionV relativeFrom="paragraph">
              <wp:posOffset>15875</wp:posOffset>
            </wp:positionV>
            <wp:extent cx="5486400" cy="3681095"/>
            <wp:effectExtent l="0" t="0" r="0" b="1905"/>
            <wp:wrapTight wrapText="bothSides">
              <wp:wrapPolygon edited="0">
                <wp:start x="0" y="0"/>
                <wp:lineTo x="0" y="21462"/>
                <wp:lineTo x="21500" y="21462"/>
                <wp:lineTo x="21500" y="0"/>
                <wp:lineTo x="0" y="0"/>
              </wp:wrapPolygon>
            </wp:wrapTight>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681095"/>
                    </a:xfrm>
                    <a:prstGeom prst="rect">
                      <a:avLst/>
                    </a:prstGeom>
                    <a:noFill/>
                  </pic:spPr>
                </pic:pic>
              </a:graphicData>
            </a:graphic>
            <wp14:sizeRelH relativeFrom="page">
              <wp14:pctWidth>0</wp14:pctWidth>
            </wp14:sizeRelH>
            <wp14:sizeRelV relativeFrom="page">
              <wp14:pctHeight>0</wp14:pctHeight>
            </wp14:sizeRelV>
          </wp:anchor>
        </w:drawing>
      </w:r>
    </w:p>
    <w:p w:rsidR="00364335" w:rsidRPr="00A52CAD" w:rsidRDefault="00364335" w:rsidP="00D51CC4">
      <w:pPr>
        <w:spacing w:before="100" w:afterLines="100" w:after="240"/>
        <w:jc w:val="left"/>
        <w:rPr>
          <w:rFonts w:cs="Calibri"/>
          <w:b/>
          <w:color w:val="17365D"/>
          <w:sz w:val="24"/>
          <w:szCs w:val="24"/>
        </w:rPr>
      </w:pPr>
    </w:p>
    <w:p w:rsidR="00364335" w:rsidRPr="00A52CAD" w:rsidRDefault="00364335" w:rsidP="00D51CC4">
      <w:pPr>
        <w:spacing w:before="100" w:afterLines="100" w:after="240"/>
        <w:jc w:val="left"/>
        <w:rPr>
          <w:rFonts w:cs="Calibri"/>
          <w:b/>
          <w:color w:val="17365D"/>
          <w:sz w:val="24"/>
          <w:szCs w:val="24"/>
        </w:rPr>
      </w:pPr>
    </w:p>
    <w:p w:rsidR="00364335" w:rsidRPr="00A52CAD" w:rsidRDefault="00364335" w:rsidP="00D51CC4">
      <w:pPr>
        <w:spacing w:before="100" w:afterLines="100" w:after="240"/>
        <w:jc w:val="left"/>
        <w:rPr>
          <w:rFonts w:cs="Calibri"/>
          <w:b/>
          <w:color w:val="17365D"/>
          <w:sz w:val="24"/>
          <w:szCs w:val="24"/>
        </w:rPr>
      </w:pPr>
    </w:p>
    <w:p w:rsidR="00364335" w:rsidRPr="00A52CAD" w:rsidRDefault="00364335" w:rsidP="00D51CC4">
      <w:pPr>
        <w:spacing w:before="100" w:afterLines="100" w:after="240"/>
        <w:jc w:val="left"/>
        <w:rPr>
          <w:rFonts w:cs="Calibri"/>
          <w:b/>
          <w:color w:val="17365D"/>
          <w:sz w:val="24"/>
          <w:szCs w:val="24"/>
        </w:rPr>
      </w:pPr>
    </w:p>
    <w:p w:rsidR="00364335" w:rsidRPr="00A52CAD" w:rsidRDefault="00364335" w:rsidP="00D51CC4">
      <w:pPr>
        <w:spacing w:before="100" w:afterLines="100" w:after="240"/>
        <w:jc w:val="left"/>
        <w:rPr>
          <w:rFonts w:cs="Calibri"/>
          <w:b/>
          <w:color w:val="17365D"/>
          <w:sz w:val="24"/>
          <w:szCs w:val="24"/>
        </w:rPr>
      </w:pPr>
    </w:p>
    <w:p w:rsidR="00364335" w:rsidRDefault="00364335" w:rsidP="00D51CC4">
      <w:pPr>
        <w:spacing w:before="100" w:afterLines="100" w:after="240"/>
        <w:jc w:val="left"/>
        <w:rPr>
          <w:rFonts w:cs="Calibri"/>
          <w:b/>
          <w:color w:val="17365D"/>
          <w:sz w:val="24"/>
          <w:szCs w:val="24"/>
        </w:rPr>
      </w:pPr>
    </w:p>
    <w:p w:rsidR="00364335" w:rsidRDefault="00364335" w:rsidP="00D51CC4">
      <w:pPr>
        <w:spacing w:before="100" w:afterLines="100" w:after="240"/>
        <w:jc w:val="left"/>
        <w:rPr>
          <w:rFonts w:cs="Calibri"/>
          <w:b/>
          <w:color w:val="17365D"/>
          <w:sz w:val="24"/>
          <w:szCs w:val="24"/>
        </w:rPr>
      </w:pPr>
    </w:p>
    <w:p w:rsidR="00364335" w:rsidRDefault="00364335" w:rsidP="00D51CC4">
      <w:pPr>
        <w:spacing w:before="100" w:afterLines="100" w:after="240"/>
        <w:jc w:val="left"/>
        <w:rPr>
          <w:rFonts w:cs="Calibri"/>
          <w:b/>
          <w:color w:val="17365D"/>
          <w:sz w:val="24"/>
          <w:szCs w:val="24"/>
        </w:rPr>
      </w:pPr>
    </w:p>
    <w:p w:rsidR="00364335" w:rsidRDefault="00364335" w:rsidP="00D51CC4">
      <w:pPr>
        <w:spacing w:before="100" w:afterLines="100" w:after="240"/>
        <w:jc w:val="left"/>
        <w:rPr>
          <w:rFonts w:cs="Calibri"/>
          <w:b/>
          <w:color w:val="17365D"/>
          <w:sz w:val="24"/>
          <w:szCs w:val="24"/>
        </w:rPr>
      </w:pPr>
    </w:p>
    <w:p w:rsidR="00364335" w:rsidRPr="00A52CAD" w:rsidRDefault="00364335" w:rsidP="00D51CC4">
      <w:pPr>
        <w:spacing w:before="100" w:afterLines="100" w:after="240"/>
        <w:jc w:val="left"/>
        <w:rPr>
          <w:rFonts w:cs="Calibri"/>
          <w:b/>
          <w:color w:val="17365D"/>
          <w:sz w:val="24"/>
          <w:szCs w:val="24"/>
        </w:rPr>
      </w:pPr>
    </w:p>
    <w:p w:rsidR="00364335" w:rsidRPr="002D665C" w:rsidRDefault="00364335" w:rsidP="002D665C">
      <w:pPr>
        <w:rPr>
          <w:b/>
          <w:noProof/>
          <w:color w:val="17365D"/>
          <w:sz w:val="28"/>
          <w:u w:val="single"/>
        </w:rPr>
      </w:pPr>
      <w:r w:rsidRPr="002D665C">
        <w:rPr>
          <w:b/>
          <w:noProof/>
          <w:color w:val="17365D"/>
          <w:sz w:val="28"/>
          <w:u w:val="single"/>
        </w:rPr>
        <w:t>Checklist</w:t>
      </w:r>
    </w:p>
    <w:p w:rsidR="00364335" w:rsidRPr="002D665C" w:rsidRDefault="00364335" w:rsidP="00D51CC4">
      <w:pPr>
        <w:numPr>
          <w:ilvl w:val="0"/>
          <w:numId w:val="6"/>
        </w:numPr>
        <w:spacing w:before="100" w:afterLines="100" w:after="240"/>
        <w:contextualSpacing/>
        <w:rPr>
          <w:b/>
          <w:noProof/>
          <w:color w:val="17365D"/>
        </w:rPr>
      </w:pPr>
      <w:r w:rsidRPr="002D665C">
        <w:rPr>
          <w:b/>
          <w:noProof/>
          <w:color w:val="17365D"/>
        </w:rPr>
        <w:t>Arrange transportation.</w:t>
      </w:r>
    </w:p>
    <w:p w:rsidR="00364335" w:rsidRPr="002D665C" w:rsidRDefault="00364335" w:rsidP="00D51CC4">
      <w:pPr>
        <w:numPr>
          <w:ilvl w:val="0"/>
          <w:numId w:val="6"/>
        </w:numPr>
        <w:spacing w:before="100" w:afterLines="100" w:after="240"/>
        <w:contextualSpacing/>
        <w:rPr>
          <w:b/>
          <w:noProof/>
          <w:color w:val="17365D"/>
        </w:rPr>
      </w:pPr>
      <w:r w:rsidRPr="002D665C">
        <w:rPr>
          <w:b/>
          <w:noProof/>
          <w:color w:val="17365D"/>
        </w:rPr>
        <w:t>Inform doctor about medications (especially blood thinners and diabetic medications) and allergies.</w:t>
      </w:r>
    </w:p>
    <w:p w:rsidR="00364335" w:rsidRPr="002D665C" w:rsidRDefault="00364335" w:rsidP="00D51CC4">
      <w:pPr>
        <w:numPr>
          <w:ilvl w:val="0"/>
          <w:numId w:val="6"/>
        </w:numPr>
        <w:spacing w:before="100" w:afterLines="100" w:after="240"/>
        <w:contextualSpacing/>
        <w:rPr>
          <w:b/>
          <w:noProof/>
          <w:color w:val="17365D"/>
        </w:rPr>
      </w:pPr>
      <w:r w:rsidRPr="002D665C">
        <w:rPr>
          <w:b/>
          <w:noProof/>
          <w:color w:val="17365D"/>
        </w:rPr>
        <w:t>Fast (6 hours for solids, clear fluids until 2 hours prior to procedure, medications permissible).</w:t>
      </w:r>
    </w:p>
    <w:p w:rsidR="00364335" w:rsidRPr="002D665C" w:rsidRDefault="00364335" w:rsidP="00D51CC4">
      <w:pPr>
        <w:numPr>
          <w:ilvl w:val="0"/>
          <w:numId w:val="6"/>
        </w:numPr>
        <w:spacing w:before="100" w:afterLines="100" w:after="240"/>
        <w:contextualSpacing/>
        <w:rPr>
          <w:b/>
          <w:noProof/>
          <w:color w:val="17365D"/>
        </w:rPr>
      </w:pPr>
      <w:r w:rsidRPr="002D665C">
        <w:rPr>
          <w:b/>
          <w:noProof/>
          <w:color w:val="17365D"/>
        </w:rPr>
        <w:t>Wound and dressing care – dry for 24 hours, in place for 3 days.</w:t>
      </w:r>
    </w:p>
    <w:p w:rsidR="00364335" w:rsidRPr="00A52CAD" w:rsidRDefault="00364335" w:rsidP="00D51CC4">
      <w:pPr>
        <w:numPr>
          <w:ilvl w:val="0"/>
          <w:numId w:val="6"/>
        </w:numPr>
        <w:spacing w:before="100" w:afterLines="100" w:after="240"/>
        <w:contextualSpacing/>
        <w:rPr>
          <w:noProof/>
          <w:color w:val="17365D"/>
        </w:rPr>
      </w:pPr>
      <w:r w:rsidRPr="002D665C">
        <w:rPr>
          <w:b/>
          <w:noProof/>
          <w:color w:val="17365D"/>
        </w:rPr>
        <w:t>Contact number (9975 6435</w:t>
      </w:r>
      <w:r w:rsidR="002D665C" w:rsidRPr="002D665C">
        <w:rPr>
          <w:b/>
          <w:noProof/>
          <w:color w:val="17365D"/>
        </w:rPr>
        <w:t xml:space="preserve"> or 9895 </w:t>
      </w:r>
      <w:r w:rsidR="00C51AA3" w:rsidRPr="002D665C">
        <w:rPr>
          <w:b/>
          <w:noProof/>
          <w:color w:val="17365D"/>
        </w:rPr>
        <w:t>3486</w:t>
      </w:r>
      <w:r w:rsidRPr="002D665C">
        <w:rPr>
          <w:b/>
          <w:noProof/>
          <w:color w:val="17365D"/>
        </w:rPr>
        <w:t>): contact if any concerns</w:t>
      </w:r>
      <w:r w:rsidRPr="00A52CAD">
        <w:rPr>
          <w:noProof/>
          <w:color w:val="17365D"/>
        </w:rPr>
        <w:t>.</w:t>
      </w:r>
    </w:p>
    <w:p w:rsidR="00364335" w:rsidRDefault="002E720C" w:rsidP="00D530B1">
      <w:pPr>
        <w:spacing w:before="100" w:after="100"/>
        <w:jc w:val="left"/>
        <w:rPr>
          <w:rFonts w:cs="Calibri"/>
          <w:b/>
          <w:color w:val="17365D"/>
          <w:sz w:val="24"/>
          <w:szCs w:val="24"/>
        </w:rPr>
      </w:pPr>
      <w:r>
        <w:rPr>
          <w:noProof/>
          <w:lang w:eastAsia="en-AU"/>
        </w:rPr>
        <mc:AlternateContent>
          <mc:Choice Requires="wps">
            <w:drawing>
              <wp:anchor distT="0" distB="0" distL="114300" distR="114300" simplePos="0" relativeHeight="251660288" behindDoc="0" locked="0" layoutInCell="1" allowOverlap="1" wp14:anchorId="3326F66A" wp14:editId="78C7FF4B">
                <wp:simplePos x="0" y="0"/>
                <wp:positionH relativeFrom="column">
                  <wp:posOffset>-24553</wp:posOffset>
                </wp:positionH>
                <wp:positionV relativeFrom="paragraph">
                  <wp:posOffset>177165</wp:posOffset>
                </wp:positionV>
                <wp:extent cx="3234690" cy="1835573"/>
                <wp:effectExtent l="0" t="0" r="1651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690" cy="1835573"/>
                        </a:xfrm>
                        <a:prstGeom prst="rect">
                          <a:avLst/>
                        </a:prstGeom>
                        <a:solidFill>
                          <a:srgbClr val="FFFFFF"/>
                        </a:solidFill>
                        <a:ln w="25400">
                          <a:solidFill>
                            <a:schemeClr val="tx2">
                              <a:lumMod val="50000"/>
                            </a:schemeClr>
                          </a:solidFill>
                          <a:miter lim="800000"/>
                          <a:headEnd/>
                          <a:tailEnd/>
                        </a:ln>
                      </wps:spPr>
                      <wps:txbx>
                        <w:txbxContent>
                          <w:p w:rsidR="002E720C" w:rsidRPr="002D665C" w:rsidRDefault="002E720C" w:rsidP="002E720C">
                            <w:pPr>
                              <w:jc w:val="left"/>
                              <w:rPr>
                                <w:b/>
                                <w:color w:val="17365D"/>
                                <w:u w:val="single"/>
                              </w:rPr>
                            </w:pPr>
                            <w:r w:rsidRPr="00201E6E">
                              <w:rPr>
                                <w:b/>
                                <w:color w:val="17365D"/>
                                <w:u w:val="single"/>
                              </w:rPr>
                              <w:t>Your appointment details</w:t>
                            </w:r>
                          </w:p>
                          <w:p w:rsidR="002E720C" w:rsidRPr="002E720C" w:rsidRDefault="002D665C" w:rsidP="002E720C">
                            <w:pPr>
                              <w:jc w:val="left"/>
                              <w:rPr>
                                <w:b/>
                                <w:color w:val="17365D"/>
                              </w:rPr>
                            </w:pPr>
                            <w:r>
                              <w:rPr>
                                <w:b/>
                                <w:color w:val="17365D"/>
                              </w:rPr>
                              <w:t xml:space="preserve">When you arrive please go to the reception desk Building </w:t>
                            </w:r>
                            <w:proofErr w:type="gramStart"/>
                            <w:r>
                              <w:rPr>
                                <w:b/>
                                <w:color w:val="17365D"/>
                              </w:rPr>
                              <w:t>A</w:t>
                            </w:r>
                            <w:proofErr w:type="gramEnd"/>
                            <w:r>
                              <w:rPr>
                                <w:b/>
                                <w:color w:val="17365D"/>
                              </w:rPr>
                              <w:t xml:space="preserve">, </w:t>
                            </w:r>
                            <w:r w:rsidR="002E720C" w:rsidRPr="002E720C">
                              <w:rPr>
                                <w:b/>
                                <w:color w:val="17365D"/>
                              </w:rPr>
                              <w:t>Level 4.2</w:t>
                            </w:r>
                          </w:p>
                          <w:p w:rsidR="002E720C" w:rsidRDefault="002E720C" w:rsidP="002E720C">
                            <w:pPr>
                              <w:jc w:val="left"/>
                              <w:rPr>
                                <w:b/>
                                <w:color w:val="17365D"/>
                              </w:rPr>
                            </w:pPr>
                          </w:p>
                          <w:p w:rsidR="002E720C" w:rsidRPr="002E720C" w:rsidRDefault="002E720C" w:rsidP="002E720C">
                            <w:pPr>
                              <w:jc w:val="left"/>
                              <w:rPr>
                                <w:b/>
                                <w:color w:val="17365D"/>
                              </w:rPr>
                            </w:pPr>
                            <w:r w:rsidRPr="002E720C">
                              <w:rPr>
                                <w:b/>
                                <w:color w:val="17365D"/>
                              </w:rPr>
                              <w:t>DATE</w:t>
                            </w:r>
                            <w:r w:rsidR="002D665C">
                              <w:rPr>
                                <w:b/>
                                <w:color w:val="17365D"/>
                              </w:rPr>
                              <w:t>:</w:t>
                            </w:r>
                            <w:r w:rsidRPr="002E720C">
                              <w:rPr>
                                <w:b/>
                                <w:color w:val="17365D"/>
                              </w:rPr>
                              <w:t xml:space="preserve"> ______________</w:t>
                            </w:r>
                            <w:r>
                              <w:rPr>
                                <w:b/>
                                <w:color w:val="17365D"/>
                              </w:rPr>
                              <w:t>_____________________________</w:t>
                            </w:r>
                          </w:p>
                          <w:p w:rsidR="002E720C" w:rsidRDefault="002E720C" w:rsidP="002E720C">
                            <w:pPr>
                              <w:jc w:val="left"/>
                              <w:rPr>
                                <w:b/>
                                <w:color w:val="17365D"/>
                              </w:rPr>
                            </w:pPr>
                          </w:p>
                          <w:p w:rsidR="002E720C" w:rsidRPr="002E720C" w:rsidRDefault="002E720C" w:rsidP="002E720C">
                            <w:pPr>
                              <w:jc w:val="left"/>
                              <w:rPr>
                                <w:b/>
                                <w:color w:val="17365D"/>
                              </w:rPr>
                            </w:pPr>
                            <w:r w:rsidRPr="002E720C">
                              <w:rPr>
                                <w:b/>
                                <w:color w:val="17365D"/>
                              </w:rPr>
                              <w:t>TIME</w:t>
                            </w:r>
                            <w:r w:rsidR="002D665C">
                              <w:rPr>
                                <w:b/>
                                <w:color w:val="17365D"/>
                              </w:rPr>
                              <w:t>:</w:t>
                            </w:r>
                            <w:r w:rsidRPr="002E720C">
                              <w:rPr>
                                <w:b/>
                                <w:color w:val="17365D"/>
                              </w:rPr>
                              <w:t xml:space="preserve"> ______________</w:t>
                            </w:r>
                            <w:r w:rsidR="002D665C">
                              <w:rPr>
                                <w:b/>
                                <w:color w:val="17365D"/>
                              </w:rPr>
                              <w:t>_____________________________</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5pt;margin-top:13.95pt;width:254.7pt;height:14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" strokecolor="#0f243e [1615]" strokeweight="2pt">
                <v:textbox>
                  <w:txbxContent>
                    <w:p w:rsidR="002E720C" w:rsidRPr="002D665C" w:rsidRDefault="002E720C" w:rsidP="002E720C">
                      <w:pPr>
                        <w:jc w:val="left"/>
                        <w:rPr>
                          <w:b/>
                          <w:color w:val="17365D"/>
                          <w:u w:val="single"/>
                        </w:rPr>
                      </w:pPr>
                      <w:r w:rsidRPr="00201E6E">
                        <w:rPr>
                          <w:b/>
                          <w:color w:val="17365D"/>
                          <w:u w:val="single"/>
                        </w:rPr>
                        <w:t>Your appointment details</w:t>
                      </w:r>
                    </w:p>
                    <w:p w:rsidR="002E720C" w:rsidRPr="002E720C" w:rsidRDefault="002D665C" w:rsidP="002E720C">
                      <w:pPr>
                        <w:jc w:val="left"/>
                        <w:rPr>
                          <w:b/>
                          <w:color w:val="17365D"/>
                        </w:rPr>
                      </w:pPr>
                      <w:r>
                        <w:rPr>
                          <w:b/>
                          <w:color w:val="17365D"/>
                        </w:rPr>
                        <w:t xml:space="preserve">When you arrive please go to the reception desk Building </w:t>
                      </w:r>
                      <w:proofErr w:type="gramStart"/>
                      <w:r>
                        <w:rPr>
                          <w:b/>
                          <w:color w:val="17365D"/>
                        </w:rPr>
                        <w:t>A</w:t>
                      </w:r>
                      <w:proofErr w:type="gramEnd"/>
                      <w:r>
                        <w:rPr>
                          <w:b/>
                          <w:color w:val="17365D"/>
                        </w:rPr>
                        <w:t xml:space="preserve">, </w:t>
                      </w:r>
                      <w:r w:rsidR="002E720C" w:rsidRPr="002E720C">
                        <w:rPr>
                          <w:b/>
                          <w:color w:val="17365D"/>
                        </w:rPr>
                        <w:t>Level 4.2</w:t>
                      </w:r>
                    </w:p>
                    <w:p w:rsidR="002E720C" w:rsidRDefault="002E720C" w:rsidP="002E720C">
                      <w:pPr>
                        <w:jc w:val="left"/>
                        <w:rPr>
                          <w:b/>
                          <w:color w:val="17365D"/>
                        </w:rPr>
                      </w:pPr>
                    </w:p>
                    <w:p w:rsidR="002E720C" w:rsidRPr="002E720C" w:rsidRDefault="002E720C" w:rsidP="002E720C">
                      <w:pPr>
                        <w:jc w:val="left"/>
                        <w:rPr>
                          <w:b/>
                          <w:color w:val="17365D"/>
                        </w:rPr>
                      </w:pPr>
                      <w:r w:rsidRPr="002E720C">
                        <w:rPr>
                          <w:b/>
                          <w:color w:val="17365D"/>
                        </w:rPr>
                        <w:t>DATE</w:t>
                      </w:r>
                      <w:r w:rsidR="002D665C">
                        <w:rPr>
                          <w:b/>
                          <w:color w:val="17365D"/>
                        </w:rPr>
                        <w:t>:</w:t>
                      </w:r>
                      <w:r w:rsidRPr="002E720C">
                        <w:rPr>
                          <w:b/>
                          <w:color w:val="17365D"/>
                        </w:rPr>
                        <w:t xml:space="preserve"> ______________</w:t>
                      </w:r>
                      <w:r>
                        <w:rPr>
                          <w:b/>
                          <w:color w:val="17365D"/>
                        </w:rPr>
                        <w:t>_____________________________</w:t>
                      </w:r>
                    </w:p>
                    <w:p w:rsidR="002E720C" w:rsidRDefault="002E720C" w:rsidP="002E720C">
                      <w:pPr>
                        <w:jc w:val="left"/>
                        <w:rPr>
                          <w:b/>
                          <w:color w:val="17365D"/>
                        </w:rPr>
                      </w:pPr>
                    </w:p>
                    <w:p w:rsidR="002E720C" w:rsidRPr="002E720C" w:rsidRDefault="002E720C" w:rsidP="002E720C">
                      <w:pPr>
                        <w:jc w:val="left"/>
                        <w:rPr>
                          <w:b/>
                          <w:color w:val="17365D"/>
                        </w:rPr>
                      </w:pPr>
                      <w:r w:rsidRPr="002E720C">
                        <w:rPr>
                          <w:b/>
                          <w:color w:val="17365D"/>
                        </w:rPr>
                        <w:t>TIME</w:t>
                      </w:r>
                      <w:r w:rsidR="002D665C">
                        <w:rPr>
                          <w:b/>
                          <w:color w:val="17365D"/>
                        </w:rPr>
                        <w:t>:</w:t>
                      </w:r>
                      <w:r w:rsidRPr="002E720C">
                        <w:rPr>
                          <w:b/>
                          <w:color w:val="17365D"/>
                        </w:rPr>
                        <w:t xml:space="preserve"> ______________</w:t>
                      </w:r>
                      <w:r w:rsidR="002D665C">
                        <w:rPr>
                          <w:b/>
                          <w:color w:val="17365D"/>
                        </w:rPr>
                        <w:t>_____________________________</w:t>
                      </w:r>
                    </w:p>
                  </w:txbxContent>
                </v:textbox>
              </v:shape>
            </w:pict>
          </mc:Fallback>
        </mc:AlternateContent>
      </w:r>
      <w:r w:rsidR="00C51AA3">
        <w:rPr>
          <w:noProof/>
          <w:lang w:eastAsia="en-AU"/>
        </w:rPr>
        <mc:AlternateContent>
          <mc:Choice Requires="wps">
            <w:drawing>
              <wp:anchor distT="0" distB="0" distL="114300" distR="114300" simplePos="0" relativeHeight="251657216" behindDoc="0" locked="0" layoutInCell="1" allowOverlap="1" wp14:anchorId="73274514" wp14:editId="44921470">
                <wp:simplePos x="0" y="0"/>
                <wp:positionH relativeFrom="column">
                  <wp:posOffset>3175000</wp:posOffset>
                </wp:positionH>
                <wp:positionV relativeFrom="paragraph">
                  <wp:posOffset>26035</wp:posOffset>
                </wp:positionV>
                <wp:extent cx="3871807" cy="2055072"/>
                <wp:effectExtent l="0" t="0" r="0" b="254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1807" cy="2055072"/>
                        </a:xfrm>
                        <a:prstGeom prst="rect">
                          <a:avLst/>
                        </a:prstGeom>
                        <a:solidFill>
                          <a:srgbClr val="FFFFFF"/>
                        </a:solidFill>
                        <a:ln w="9525">
                          <a:noFill/>
                          <a:miter lim="800000"/>
                          <a:headEnd/>
                          <a:tailEnd/>
                        </a:ln>
                      </wps:spPr>
                      <wps:txbx>
                        <w:txbxContent>
                          <w:p w:rsidR="002E720C" w:rsidRPr="006047C3" w:rsidRDefault="002E720C" w:rsidP="001F3284">
                            <w:pPr>
                              <w:pStyle w:val="BodyText"/>
                              <w:jc w:val="right"/>
                              <w:rPr>
                                <w:rFonts w:ascii="Calibri" w:hAnsi="Calibri" w:cs="Calibri"/>
                                <w:b/>
                                <w:color w:val="17365D"/>
                                <w:sz w:val="22"/>
                                <w:szCs w:val="22"/>
                              </w:rPr>
                            </w:pPr>
                            <w:r w:rsidRPr="006047C3">
                              <w:rPr>
                                <w:rFonts w:ascii="Calibri" w:hAnsi="Calibri" w:cs="Calibri"/>
                                <w:b/>
                                <w:color w:val="17365D"/>
                                <w:sz w:val="22"/>
                                <w:szCs w:val="22"/>
                              </w:rPr>
                              <w:t>Protecting Your Privacy</w:t>
                            </w:r>
                          </w:p>
                          <w:p w:rsidR="002E720C" w:rsidRPr="002E720C" w:rsidRDefault="002E720C" w:rsidP="001F3284">
                            <w:pPr>
                              <w:jc w:val="right"/>
                              <w:rPr>
                                <w:rFonts w:cs="Calibri"/>
                                <w:color w:val="17365D"/>
                                <w:sz w:val="20"/>
                                <w:szCs w:val="20"/>
                              </w:rPr>
                            </w:pPr>
                            <w:r w:rsidRPr="002E720C">
                              <w:rPr>
                                <w:rFonts w:cs="Calibri"/>
                                <w:color w:val="17365D"/>
                                <w:sz w:val="20"/>
                                <w:szCs w:val="20"/>
                              </w:rPr>
                              <w:t xml:space="preserve">Eastern Health is committed to protecting your privacy.  We will keep your personal information secure and will disclose information about you only when required by law. We comply with relevant information and privacy legislation.  If you would like more information, please ask a staff member or visit our Web site </w:t>
                            </w:r>
                            <w:hyperlink r:id="rId9" w:tooltip="http://www.easternhealth.org.au/" w:history="1">
                              <w:r w:rsidRPr="002E720C">
                                <w:rPr>
                                  <w:rStyle w:val="Hyperlink"/>
                                  <w:rFonts w:cs="Calibri"/>
                                  <w:color w:val="17365D"/>
                                  <w:sz w:val="20"/>
                                  <w:szCs w:val="20"/>
                                </w:rPr>
                                <w:t>www.easternhealth.org.au</w:t>
                              </w:r>
                            </w:hyperlink>
                          </w:p>
                          <w:p w:rsidR="002E720C" w:rsidRPr="002E720C" w:rsidRDefault="002E720C" w:rsidP="001F3284">
                            <w:pPr>
                              <w:jc w:val="right"/>
                              <w:rPr>
                                <w:rFonts w:cs="Calibri"/>
                                <w:color w:val="17365D"/>
                                <w:sz w:val="20"/>
                                <w:szCs w:val="20"/>
                              </w:rPr>
                            </w:pPr>
                            <w:r w:rsidRPr="002E720C">
                              <w:rPr>
                                <w:rFonts w:cs="Calibri"/>
                                <w:color w:val="17365D"/>
                                <w:sz w:val="20"/>
                                <w:szCs w:val="20"/>
                              </w:rPr>
                              <w:t xml:space="preserve">Eastern Health is accredited by the Australian Council on Healthcare Standards. </w:t>
                            </w:r>
                          </w:p>
                          <w:p w:rsidR="002E720C" w:rsidRPr="002E720C" w:rsidRDefault="002E720C" w:rsidP="001F3284">
                            <w:pPr>
                              <w:jc w:val="right"/>
                              <w:rPr>
                                <w:rFonts w:cs="Calibri"/>
                                <w:color w:val="17365D"/>
                                <w:sz w:val="20"/>
                                <w:szCs w:val="20"/>
                              </w:rPr>
                            </w:pPr>
                          </w:p>
                          <w:p w:rsidR="002E720C" w:rsidRPr="002E720C" w:rsidRDefault="002E720C" w:rsidP="001F3284">
                            <w:pPr>
                              <w:jc w:val="right"/>
                              <w:rPr>
                                <w:rFonts w:cs="Calibri"/>
                                <w:color w:val="17365D"/>
                                <w:sz w:val="20"/>
                                <w:szCs w:val="20"/>
                              </w:rPr>
                            </w:pPr>
                            <w:r w:rsidRPr="002E720C">
                              <w:rPr>
                                <w:rFonts w:cs="Calibri"/>
                                <w:color w:val="17365D"/>
                                <w:sz w:val="20"/>
                                <w:szCs w:val="20"/>
                              </w:rPr>
                              <w:t>5 Arnold Street, Box Hill, Victoria 3128</w:t>
                            </w:r>
                          </w:p>
                          <w:p w:rsidR="002E720C" w:rsidRPr="002E720C" w:rsidRDefault="002E720C" w:rsidP="001F3284">
                            <w:pPr>
                              <w:jc w:val="right"/>
                              <w:rPr>
                                <w:rFonts w:cs="Calibri"/>
                                <w:color w:val="17365D"/>
                                <w:sz w:val="20"/>
                                <w:szCs w:val="20"/>
                              </w:rPr>
                            </w:pPr>
                            <w:r w:rsidRPr="002E720C">
                              <w:rPr>
                                <w:rFonts w:cs="Calibri"/>
                                <w:color w:val="17365D"/>
                                <w:sz w:val="20"/>
                                <w:szCs w:val="20"/>
                              </w:rPr>
                              <w:t xml:space="preserve">1300 342 255 </w:t>
                            </w:r>
                          </w:p>
                          <w:p w:rsidR="002E720C" w:rsidRPr="002D665C" w:rsidRDefault="002E720C" w:rsidP="001F3284">
                            <w:pPr>
                              <w:jc w:val="right"/>
                              <w:rPr>
                                <w:b/>
                                <w:color w:val="17365D"/>
                                <w:sz w:val="20"/>
                                <w:szCs w:val="20"/>
                              </w:rPr>
                            </w:pPr>
                            <w:r w:rsidRPr="002D665C">
                              <w:rPr>
                                <w:rFonts w:cs="Calibri"/>
                                <w:b/>
                                <w:color w:val="17365D"/>
                                <w:sz w:val="20"/>
                                <w:szCs w:val="20"/>
                              </w:rPr>
                              <w:t>© Eastern Health 2014</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250pt;margin-top:2.05pt;width:304.85pt;height:16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" stroked="f">
                <v:textbox>
                  <w:txbxContent>
                    <w:p w:rsidR="002E720C" w:rsidRPr="006047C3" w:rsidRDefault="002E720C" w:rsidP="001F3284">
                      <w:pPr>
                        <w:pStyle w:val="BodyText"/>
                        <w:jc w:val="right"/>
                        <w:rPr>
                          <w:rFonts w:ascii="Calibri" w:hAnsi="Calibri" w:cs="Calibri"/>
                          <w:b/>
                          <w:color w:val="17365D"/>
                          <w:sz w:val="22"/>
                          <w:szCs w:val="22"/>
                        </w:rPr>
                      </w:pPr>
                      <w:r w:rsidRPr="006047C3">
                        <w:rPr>
                          <w:rFonts w:ascii="Calibri" w:hAnsi="Calibri" w:cs="Calibri"/>
                          <w:b/>
                          <w:color w:val="17365D"/>
                          <w:sz w:val="22"/>
                          <w:szCs w:val="22"/>
                        </w:rPr>
                        <w:t>Protecting Your Privacy</w:t>
                      </w:r>
                    </w:p>
                    <w:p w:rsidR="002E720C" w:rsidRPr="002E720C" w:rsidRDefault="002E720C" w:rsidP="001F3284">
                      <w:pPr>
                        <w:jc w:val="right"/>
                        <w:rPr>
                          <w:rFonts w:cs="Calibri"/>
                          <w:color w:val="17365D"/>
                          <w:sz w:val="20"/>
                          <w:szCs w:val="20"/>
                        </w:rPr>
                      </w:pPr>
                      <w:r w:rsidRPr="002E720C">
                        <w:rPr>
                          <w:rFonts w:cs="Calibri"/>
                          <w:color w:val="17365D"/>
                          <w:sz w:val="20"/>
                          <w:szCs w:val="20"/>
                        </w:rPr>
                        <w:t xml:space="preserve">Eastern Health is committed to protecting your privacy.  We will keep your personal information secure and will disclose information about you only when required by law. We comply with relevant information and privacy legislation.  If you would like more information, please ask a staff member or visit our Web site </w:t>
                      </w:r>
                      <w:hyperlink r:id="rId10" w:tooltip="http://www.easternhealth.org.au/" w:history="1">
                        <w:r w:rsidRPr="002E720C">
                          <w:rPr>
                            <w:rStyle w:val="Hyperlink"/>
                            <w:rFonts w:cs="Calibri"/>
                            <w:color w:val="17365D"/>
                            <w:sz w:val="20"/>
                            <w:szCs w:val="20"/>
                          </w:rPr>
                          <w:t>www.easternhealth.org.au</w:t>
                        </w:r>
                      </w:hyperlink>
                    </w:p>
                    <w:p w:rsidR="002E720C" w:rsidRPr="002E720C" w:rsidRDefault="002E720C" w:rsidP="001F3284">
                      <w:pPr>
                        <w:jc w:val="right"/>
                        <w:rPr>
                          <w:rFonts w:cs="Calibri"/>
                          <w:color w:val="17365D"/>
                          <w:sz w:val="20"/>
                          <w:szCs w:val="20"/>
                        </w:rPr>
                      </w:pPr>
                      <w:r w:rsidRPr="002E720C">
                        <w:rPr>
                          <w:rFonts w:cs="Calibri"/>
                          <w:color w:val="17365D"/>
                          <w:sz w:val="20"/>
                          <w:szCs w:val="20"/>
                        </w:rPr>
                        <w:t xml:space="preserve">Eastern Health is accredited by the Australian Council on Healthcare Standards. </w:t>
                      </w:r>
                    </w:p>
                    <w:p w:rsidR="002E720C" w:rsidRPr="002E720C" w:rsidRDefault="002E720C" w:rsidP="001F3284">
                      <w:pPr>
                        <w:jc w:val="right"/>
                        <w:rPr>
                          <w:rFonts w:cs="Calibri"/>
                          <w:color w:val="17365D"/>
                          <w:sz w:val="20"/>
                          <w:szCs w:val="20"/>
                        </w:rPr>
                      </w:pPr>
                    </w:p>
                    <w:p w:rsidR="002E720C" w:rsidRPr="002E720C" w:rsidRDefault="002E720C" w:rsidP="001F3284">
                      <w:pPr>
                        <w:jc w:val="right"/>
                        <w:rPr>
                          <w:rFonts w:cs="Calibri"/>
                          <w:color w:val="17365D"/>
                          <w:sz w:val="20"/>
                          <w:szCs w:val="20"/>
                        </w:rPr>
                      </w:pPr>
                      <w:r w:rsidRPr="002E720C">
                        <w:rPr>
                          <w:rFonts w:cs="Calibri"/>
                          <w:color w:val="17365D"/>
                          <w:sz w:val="20"/>
                          <w:szCs w:val="20"/>
                        </w:rPr>
                        <w:t>5 Arnold Street, Box Hill, Victoria 3128</w:t>
                      </w:r>
                    </w:p>
                    <w:p w:rsidR="002E720C" w:rsidRPr="002E720C" w:rsidRDefault="002E720C" w:rsidP="001F3284">
                      <w:pPr>
                        <w:jc w:val="right"/>
                        <w:rPr>
                          <w:rFonts w:cs="Calibri"/>
                          <w:color w:val="17365D"/>
                          <w:sz w:val="20"/>
                          <w:szCs w:val="20"/>
                        </w:rPr>
                      </w:pPr>
                      <w:r w:rsidRPr="002E720C">
                        <w:rPr>
                          <w:rFonts w:cs="Calibri"/>
                          <w:color w:val="17365D"/>
                          <w:sz w:val="20"/>
                          <w:szCs w:val="20"/>
                        </w:rPr>
                        <w:t xml:space="preserve">1300 342 255 </w:t>
                      </w:r>
                    </w:p>
                    <w:p w:rsidR="002E720C" w:rsidRPr="002D665C" w:rsidRDefault="002E720C" w:rsidP="001F3284">
                      <w:pPr>
                        <w:jc w:val="right"/>
                        <w:rPr>
                          <w:b/>
                          <w:color w:val="17365D"/>
                          <w:sz w:val="20"/>
                          <w:szCs w:val="20"/>
                        </w:rPr>
                      </w:pPr>
                      <w:r w:rsidRPr="002D665C">
                        <w:rPr>
                          <w:rFonts w:cs="Calibri"/>
                          <w:b/>
                          <w:color w:val="17365D"/>
                          <w:sz w:val="20"/>
                          <w:szCs w:val="20"/>
                        </w:rPr>
                        <w:t>© Eastern Health 2014</w:t>
                      </w:r>
                    </w:p>
                  </w:txbxContent>
                </v:textbox>
              </v:shape>
            </w:pict>
          </mc:Fallback>
        </mc:AlternateContent>
      </w:r>
    </w:p>
    <w:p w:rsidR="00364335" w:rsidRDefault="00364335" w:rsidP="00D530B1">
      <w:pPr>
        <w:pStyle w:val="BodyText"/>
        <w:rPr>
          <w:rFonts w:cs="Arial"/>
          <w:sz w:val="20"/>
        </w:rPr>
      </w:pPr>
    </w:p>
    <w:p w:rsidR="00364335" w:rsidRDefault="00364335" w:rsidP="00D530B1">
      <w:pPr>
        <w:pStyle w:val="BodyText"/>
        <w:rPr>
          <w:rFonts w:cs="Arial"/>
          <w:sz w:val="20"/>
        </w:rPr>
      </w:pPr>
    </w:p>
    <w:p w:rsidR="00364335" w:rsidRDefault="00364335" w:rsidP="00D530B1">
      <w:pPr>
        <w:pStyle w:val="BodyText"/>
        <w:rPr>
          <w:rFonts w:cs="Arial"/>
          <w:sz w:val="20"/>
        </w:rPr>
      </w:pPr>
    </w:p>
    <w:p w:rsidR="00364335" w:rsidRDefault="00364335" w:rsidP="00D530B1">
      <w:pPr>
        <w:pStyle w:val="BodyText"/>
        <w:rPr>
          <w:rFonts w:cs="Arial"/>
          <w:sz w:val="20"/>
        </w:rPr>
      </w:pPr>
    </w:p>
    <w:p w:rsidR="00364335" w:rsidRDefault="00364335" w:rsidP="00D530B1">
      <w:pPr>
        <w:pStyle w:val="BodyText"/>
        <w:rPr>
          <w:rFonts w:cs="Arial"/>
          <w:sz w:val="20"/>
        </w:rPr>
      </w:pPr>
    </w:p>
    <w:p w:rsidR="00364335" w:rsidRDefault="00364335" w:rsidP="00D530B1">
      <w:pPr>
        <w:pStyle w:val="BodyText"/>
        <w:rPr>
          <w:rFonts w:cs="Arial"/>
          <w:sz w:val="20"/>
        </w:rPr>
      </w:pPr>
    </w:p>
    <w:p w:rsidR="00364335" w:rsidRDefault="00364335" w:rsidP="00D530B1">
      <w:pPr>
        <w:pStyle w:val="BodyText"/>
        <w:rPr>
          <w:rFonts w:cs="Arial"/>
          <w:sz w:val="20"/>
        </w:rPr>
      </w:pPr>
    </w:p>
    <w:p w:rsidR="00364335" w:rsidRDefault="00364335" w:rsidP="00D530B1">
      <w:pPr>
        <w:pStyle w:val="BodyText"/>
        <w:rPr>
          <w:rFonts w:cs="Arial"/>
          <w:sz w:val="20"/>
        </w:rPr>
      </w:pPr>
    </w:p>
    <w:p w:rsidR="00364335" w:rsidRDefault="00364335" w:rsidP="00D530B1">
      <w:pPr>
        <w:pStyle w:val="BodyText"/>
        <w:rPr>
          <w:rFonts w:cs="Arial"/>
          <w:sz w:val="20"/>
        </w:rPr>
      </w:pPr>
    </w:p>
    <w:p w:rsidR="00364335" w:rsidRDefault="00364335" w:rsidP="00D530B1">
      <w:pPr>
        <w:pStyle w:val="BodyText"/>
        <w:rPr>
          <w:rFonts w:cs="Arial"/>
          <w:sz w:val="20"/>
        </w:rPr>
      </w:pPr>
    </w:p>
    <w:p w:rsidR="002E720C" w:rsidRDefault="002E720C" w:rsidP="00D530B1">
      <w:pPr>
        <w:pStyle w:val="BodyText"/>
        <w:rPr>
          <w:rFonts w:cs="Arial"/>
          <w:sz w:val="20"/>
        </w:rPr>
      </w:pPr>
    </w:p>
    <w:p w:rsidR="002E720C" w:rsidRDefault="002E720C" w:rsidP="00D530B1">
      <w:pPr>
        <w:pStyle w:val="BodyText"/>
        <w:rPr>
          <w:rFonts w:cs="Arial"/>
          <w:sz w:val="20"/>
        </w:rPr>
      </w:pPr>
    </w:p>
    <w:p w:rsidR="002E720C" w:rsidRDefault="002E720C" w:rsidP="00D530B1">
      <w:pPr>
        <w:pStyle w:val="BodyText"/>
        <w:rPr>
          <w:rFonts w:cs="Arial"/>
          <w:sz w:val="20"/>
        </w:rPr>
      </w:pPr>
    </w:p>
    <w:p w:rsidR="00364335" w:rsidRPr="00A878C7" w:rsidRDefault="00364335" w:rsidP="00DC63E0">
      <w:pPr>
        <w:pBdr>
          <w:top w:val="single" w:sz="4" w:space="1" w:color="auto"/>
          <w:left w:val="single" w:sz="4" w:space="4" w:color="auto"/>
          <w:bottom w:val="single" w:sz="4" w:space="1" w:color="auto"/>
          <w:right w:val="single" w:sz="4" w:space="4" w:color="auto"/>
        </w:pBdr>
        <w:tabs>
          <w:tab w:val="center" w:pos="4153"/>
          <w:tab w:val="left" w:pos="8820"/>
          <w:tab w:val="right" w:pos="9781"/>
        </w:tabs>
        <w:rPr>
          <w:sz w:val="16"/>
          <w:szCs w:val="16"/>
          <w:lang w:val="en-US"/>
        </w:rPr>
      </w:pPr>
      <w:r w:rsidRPr="00A878C7">
        <w:rPr>
          <w:sz w:val="16"/>
          <w:szCs w:val="16"/>
          <w:lang w:val="en-US"/>
        </w:rPr>
        <w:t>PRINTING PERMITTED</w:t>
      </w:r>
      <w:r w:rsidRPr="00A878C7">
        <w:rPr>
          <w:sz w:val="16"/>
          <w:szCs w:val="16"/>
          <w:lang w:val="en-US"/>
        </w:rPr>
        <w:tab/>
      </w:r>
      <w:r w:rsidRPr="00A878C7">
        <w:rPr>
          <w:sz w:val="16"/>
          <w:szCs w:val="16"/>
          <w:lang w:val="en-US"/>
        </w:rPr>
        <w:tab/>
        <w:t xml:space="preserve">DATE OF PRINTING: </w:t>
      </w:r>
      <w:fldSimple w:instr=" DATE  \l  \* MERGEFORMAT ">
        <w:r w:rsidR="00866EBE" w:rsidRPr="00866EBE">
          <w:rPr>
            <w:noProof/>
            <w:sz w:val="16"/>
            <w:szCs w:val="16"/>
          </w:rPr>
          <w:t>16/03/2017</w:t>
        </w:r>
      </w:fldSimple>
    </w:p>
    <w:p w:rsidR="00364335" w:rsidRPr="00DC63E0" w:rsidRDefault="00364335" w:rsidP="00DC63E0">
      <w:pPr>
        <w:pStyle w:val="Footer"/>
        <w:pBdr>
          <w:top w:val="single" w:sz="4" w:space="0" w:color="auto"/>
          <w:left w:val="single" w:sz="4" w:space="5" w:color="auto"/>
          <w:bottom w:val="single" w:sz="4" w:space="5" w:color="auto"/>
          <w:right w:val="single" w:sz="4" w:space="0" w:color="auto"/>
        </w:pBdr>
        <w:tabs>
          <w:tab w:val="clear" w:pos="9026"/>
          <w:tab w:val="right" w:pos="10620"/>
        </w:tabs>
        <w:jc w:val="left"/>
        <w:rPr>
          <w:sz w:val="16"/>
          <w:szCs w:val="16"/>
        </w:rPr>
      </w:pPr>
      <w:r>
        <w:rPr>
          <w:sz w:val="16"/>
          <w:szCs w:val="16"/>
        </w:rPr>
        <w:t>Bone Marrow B</w:t>
      </w:r>
      <w:r w:rsidRPr="00DC63E0">
        <w:rPr>
          <w:sz w:val="16"/>
          <w:szCs w:val="16"/>
        </w:rPr>
        <w:t xml:space="preserve">iopsy                        </w:t>
      </w:r>
      <w:r w:rsidR="002E720C">
        <w:rPr>
          <w:sz w:val="16"/>
          <w:szCs w:val="16"/>
        </w:rPr>
        <w:t xml:space="preserve">            </w:t>
      </w:r>
      <w:r w:rsidR="002E720C">
        <w:rPr>
          <w:sz w:val="16"/>
          <w:szCs w:val="16"/>
        </w:rPr>
        <w:tab/>
      </w:r>
      <w:r w:rsidR="002E720C">
        <w:rPr>
          <w:sz w:val="16"/>
          <w:szCs w:val="16"/>
        </w:rPr>
        <w:tab/>
      </w:r>
      <w:r w:rsidR="00866EBE">
        <w:rPr>
          <w:sz w:val="16"/>
          <w:szCs w:val="16"/>
        </w:rPr>
        <w:t xml:space="preserve">       Date: 16/03</w:t>
      </w:r>
      <w:r w:rsidR="002E720C">
        <w:rPr>
          <w:sz w:val="16"/>
          <w:szCs w:val="16"/>
        </w:rPr>
        <w:t>/2017</w:t>
      </w:r>
    </w:p>
    <w:p w:rsidR="00364335" w:rsidRPr="00DC63E0" w:rsidRDefault="00364335" w:rsidP="00DC63E0">
      <w:pPr>
        <w:pStyle w:val="Footer"/>
        <w:pBdr>
          <w:top w:val="single" w:sz="4" w:space="0" w:color="auto"/>
          <w:left w:val="single" w:sz="4" w:space="5" w:color="auto"/>
          <w:bottom w:val="single" w:sz="4" w:space="5" w:color="auto"/>
          <w:right w:val="single" w:sz="4" w:space="0" w:color="auto"/>
        </w:pBdr>
        <w:tabs>
          <w:tab w:val="clear" w:pos="9026"/>
          <w:tab w:val="left" w:pos="9540"/>
          <w:tab w:val="right" w:pos="9720"/>
          <w:tab w:val="right" w:pos="9781"/>
        </w:tabs>
        <w:rPr>
          <w:sz w:val="16"/>
          <w:szCs w:val="16"/>
        </w:rPr>
      </w:pPr>
      <w:r w:rsidRPr="00DC63E0">
        <w:rPr>
          <w:sz w:val="16"/>
          <w:szCs w:val="16"/>
        </w:rPr>
        <w:t>WORK-PA-1</w:t>
      </w:r>
      <w:r w:rsidRPr="00DC63E0">
        <w:rPr>
          <w:sz w:val="16"/>
          <w:szCs w:val="16"/>
        </w:rPr>
        <w:tab/>
      </w:r>
      <w:r w:rsidRPr="00DC63E0">
        <w:rPr>
          <w:sz w:val="16"/>
          <w:szCs w:val="16"/>
        </w:rPr>
        <w:tab/>
      </w:r>
      <w:r>
        <w:rPr>
          <w:sz w:val="16"/>
          <w:szCs w:val="16"/>
        </w:rPr>
        <w:t xml:space="preserve">      </w:t>
      </w:r>
      <w:r w:rsidRPr="00DC63E0">
        <w:rPr>
          <w:sz w:val="16"/>
          <w:szCs w:val="16"/>
        </w:rPr>
        <w:t>Page 2 of 2</w:t>
      </w:r>
    </w:p>
    <w:sectPr w:rsidR="00364335" w:rsidRPr="00DC63E0" w:rsidSect="009C2E2F">
      <w:footerReference w:type="default" r:id="rId11"/>
      <w:headerReference w:type="first" r:id="rId12"/>
      <w:footerReference w:type="first" r:id="rId13"/>
      <w:type w:val="continuous"/>
      <w:pgSz w:w="11906" w:h="16838"/>
      <w:pgMar w:top="426" w:right="424" w:bottom="426" w:left="426" w:header="435" w:footer="153"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8F9" w:rsidRDefault="00ED78F9" w:rsidP="00C6753E">
      <w:r>
        <w:separator/>
      </w:r>
    </w:p>
  </w:endnote>
  <w:endnote w:type="continuationSeparator" w:id="0">
    <w:p w:rsidR="00ED78F9" w:rsidRDefault="00ED78F9" w:rsidP="00C6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Bold Italic">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20C" w:rsidRPr="009C2E2F" w:rsidRDefault="002E720C" w:rsidP="00842B4E">
    <w:pPr>
      <w:pStyle w:val="Footer"/>
      <w:shd w:val="clear" w:color="auto" w:fill="17365D"/>
      <w:ind w:left="-180"/>
      <w:jc w:val="right"/>
      <w:rPr>
        <w:sz w:val="20"/>
        <w:szCs w:val="20"/>
      </w:rPr>
    </w:pPr>
    <w:r w:rsidRPr="009C2E2F">
      <w:rPr>
        <w:sz w:val="20"/>
        <w:szCs w:val="20"/>
        <w:shd w:val="clear" w:color="auto" w:fill="17365D"/>
      </w:rPr>
      <w:t xml:space="preserve">Eastern Health Authorisation </w:t>
    </w:r>
    <w:r w:rsidRPr="004E7D76">
      <w:rPr>
        <w:rFonts w:asciiTheme="majorHAnsi" w:hAnsiTheme="majorHAnsi" w:cs="Calibri Bold Italic"/>
        <w:color w:val="FFFFFF" w:themeColor="background1"/>
        <w:sz w:val="20"/>
        <w:szCs w:val="20"/>
        <w:lang w:val="en-US"/>
      </w:rPr>
      <w:t>PATH 0115 611.1</w:t>
    </w:r>
    <w:r w:rsidRPr="009C2E2F">
      <w:rPr>
        <w:sz w:val="20"/>
        <w:szCs w:val="20"/>
        <w:shd w:val="clear" w:color="auto" w:fill="17365D"/>
      </w:rPr>
      <w:tab/>
    </w:r>
    <w:r w:rsidRPr="009C2E2F">
      <w:rPr>
        <w:sz w:val="20"/>
        <w:szCs w:val="20"/>
        <w:shd w:val="clear" w:color="auto" w:fill="17365D"/>
      </w:rPr>
      <w:tab/>
    </w:r>
    <w:r w:rsidRPr="009C2E2F">
      <w:rPr>
        <w:sz w:val="20"/>
        <w:szCs w:val="20"/>
        <w:shd w:val="clear" w:color="auto" w:fill="17365D"/>
      </w:rPr>
      <w:tab/>
    </w:r>
    <w:r w:rsidRPr="009C2E2F">
      <w:rPr>
        <w:sz w:val="20"/>
        <w:szCs w:val="20"/>
        <w:shd w:val="clear" w:color="auto" w:fill="17365D"/>
      </w:rPr>
      <w:tab/>
    </w:r>
    <w:r w:rsidRPr="009C2E2F">
      <w:rPr>
        <w:sz w:val="20"/>
        <w:szCs w:val="20"/>
        <w:shd w:val="clear" w:color="auto" w:fill="17365D"/>
      </w:rPr>
      <w:fldChar w:fldCharType="begin"/>
    </w:r>
    <w:r w:rsidRPr="009C2E2F">
      <w:rPr>
        <w:sz w:val="20"/>
        <w:szCs w:val="20"/>
        <w:shd w:val="clear" w:color="auto" w:fill="17365D"/>
      </w:rPr>
      <w:instrText xml:space="preserve"> PAGE   \* MERGEFORMAT </w:instrText>
    </w:r>
    <w:r w:rsidRPr="009C2E2F">
      <w:rPr>
        <w:sz w:val="20"/>
        <w:szCs w:val="20"/>
        <w:shd w:val="clear" w:color="auto" w:fill="17365D"/>
      </w:rPr>
      <w:fldChar w:fldCharType="separate"/>
    </w:r>
    <w:r w:rsidR="00866EBE">
      <w:rPr>
        <w:noProof/>
        <w:sz w:val="20"/>
        <w:szCs w:val="20"/>
        <w:shd w:val="clear" w:color="auto" w:fill="17365D"/>
      </w:rPr>
      <w:t>2</w:t>
    </w:r>
    <w:r w:rsidRPr="009C2E2F">
      <w:rPr>
        <w:sz w:val="20"/>
        <w:szCs w:val="20"/>
        <w:shd w:val="clear" w:color="auto" w:fill="17365D"/>
      </w:rPr>
      <w:fldChar w:fldCharType="end"/>
    </w:r>
    <w:r>
      <w:rPr>
        <w:noProof/>
        <w:sz w:val="20"/>
        <w:szCs w:val="20"/>
        <w:shd w:val="clear" w:color="auto" w:fill="17365D"/>
      </w:rPr>
      <w:t>/2</w:t>
    </w:r>
    <w:r w:rsidRPr="009C2E2F">
      <w:rPr>
        <w:noProof/>
        <w:sz w:val="20"/>
        <w:szCs w:val="20"/>
        <w:shd w:val="clear" w:color="auto" w:fill="17365D"/>
      </w:rPr>
      <w:tab/>
    </w:r>
  </w:p>
  <w:p w:rsidR="002E720C" w:rsidRPr="007736C8" w:rsidRDefault="002E720C" w:rsidP="009C2E2F">
    <w:pPr>
      <w:pStyle w:val="Footer"/>
      <w:jc w:val="right"/>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20C" w:rsidRPr="009C2E2F" w:rsidRDefault="002E720C" w:rsidP="00842B4E">
    <w:pPr>
      <w:pStyle w:val="Footer"/>
      <w:shd w:val="clear" w:color="auto" w:fill="17365D"/>
      <w:ind w:left="-180"/>
      <w:jc w:val="right"/>
      <w:rPr>
        <w:sz w:val="20"/>
        <w:szCs w:val="20"/>
      </w:rPr>
    </w:pPr>
    <w:r w:rsidRPr="009C2E2F">
      <w:rPr>
        <w:sz w:val="20"/>
        <w:szCs w:val="20"/>
        <w:shd w:val="clear" w:color="auto" w:fill="17365D"/>
      </w:rPr>
      <w:t xml:space="preserve">Eastern Health Authorisation </w:t>
    </w:r>
    <w:r w:rsidRPr="004E7D76">
      <w:rPr>
        <w:rFonts w:asciiTheme="majorHAnsi" w:hAnsiTheme="majorHAnsi" w:cs="Calibri Bold Italic"/>
        <w:color w:val="FFFFFF" w:themeColor="background1"/>
        <w:sz w:val="20"/>
        <w:szCs w:val="20"/>
        <w:lang w:val="en-US"/>
      </w:rPr>
      <w:t>PATH 0115 611.1</w:t>
    </w:r>
    <w:r w:rsidRPr="009C2E2F">
      <w:rPr>
        <w:sz w:val="20"/>
        <w:szCs w:val="20"/>
        <w:shd w:val="clear" w:color="auto" w:fill="17365D"/>
      </w:rPr>
      <w:tab/>
    </w:r>
    <w:r w:rsidRPr="009C2E2F">
      <w:rPr>
        <w:sz w:val="20"/>
        <w:szCs w:val="20"/>
        <w:shd w:val="clear" w:color="auto" w:fill="17365D"/>
      </w:rPr>
      <w:tab/>
    </w:r>
    <w:r w:rsidRPr="009C2E2F">
      <w:rPr>
        <w:sz w:val="20"/>
        <w:szCs w:val="20"/>
        <w:shd w:val="clear" w:color="auto" w:fill="17365D"/>
      </w:rPr>
      <w:tab/>
    </w:r>
    <w:r w:rsidRPr="009C2E2F">
      <w:rPr>
        <w:sz w:val="20"/>
        <w:szCs w:val="20"/>
        <w:shd w:val="clear" w:color="auto" w:fill="17365D"/>
      </w:rPr>
      <w:tab/>
    </w:r>
    <w:r w:rsidRPr="009C2E2F">
      <w:rPr>
        <w:sz w:val="20"/>
        <w:szCs w:val="20"/>
        <w:shd w:val="clear" w:color="auto" w:fill="17365D"/>
      </w:rPr>
      <w:fldChar w:fldCharType="begin"/>
    </w:r>
    <w:r w:rsidRPr="009C2E2F">
      <w:rPr>
        <w:sz w:val="20"/>
        <w:szCs w:val="20"/>
        <w:shd w:val="clear" w:color="auto" w:fill="17365D"/>
      </w:rPr>
      <w:instrText xml:space="preserve"> PAGE   \* MERGEFORMAT </w:instrText>
    </w:r>
    <w:r w:rsidRPr="009C2E2F">
      <w:rPr>
        <w:sz w:val="20"/>
        <w:szCs w:val="20"/>
        <w:shd w:val="clear" w:color="auto" w:fill="17365D"/>
      </w:rPr>
      <w:fldChar w:fldCharType="separate"/>
    </w:r>
    <w:r w:rsidR="00866EBE">
      <w:rPr>
        <w:noProof/>
        <w:sz w:val="20"/>
        <w:szCs w:val="20"/>
        <w:shd w:val="clear" w:color="auto" w:fill="17365D"/>
      </w:rPr>
      <w:t>1</w:t>
    </w:r>
    <w:r w:rsidRPr="009C2E2F">
      <w:rPr>
        <w:sz w:val="20"/>
        <w:szCs w:val="20"/>
        <w:shd w:val="clear" w:color="auto" w:fill="17365D"/>
      </w:rPr>
      <w:fldChar w:fldCharType="end"/>
    </w:r>
    <w:r>
      <w:rPr>
        <w:noProof/>
        <w:sz w:val="20"/>
        <w:szCs w:val="20"/>
        <w:shd w:val="clear" w:color="auto" w:fill="17365D"/>
      </w:rPr>
      <w:t>/2</w:t>
    </w:r>
    <w:r w:rsidRPr="009C2E2F">
      <w:rPr>
        <w:noProof/>
        <w:sz w:val="20"/>
        <w:szCs w:val="20"/>
        <w:shd w:val="clear" w:color="auto" w:fill="17365D"/>
      </w:rPr>
      <w:tab/>
    </w:r>
  </w:p>
  <w:p w:rsidR="002E720C" w:rsidRDefault="002E720C" w:rsidP="009C2E2F">
    <w:pPr>
      <w:pStyle w:val="Footer"/>
    </w:pPr>
    <w:r>
      <w:rPr>
        <w:noProof/>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8F9" w:rsidRDefault="00ED78F9" w:rsidP="00C6753E">
      <w:r>
        <w:separator/>
      </w:r>
    </w:p>
  </w:footnote>
  <w:footnote w:type="continuationSeparator" w:id="0">
    <w:p w:rsidR="00ED78F9" w:rsidRDefault="00ED78F9" w:rsidP="00C67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20C" w:rsidRDefault="002E720C" w:rsidP="007736C8">
    <w:pPr>
      <w:pStyle w:val="Header"/>
      <w:jc w:val="right"/>
    </w:pPr>
    <w:r>
      <w:rPr>
        <w:noProof/>
        <w:lang w:eastAsia="en-AU"/>
      </w:rPr>
      <mc:AlternateContent>
        <mc:Choice Requires="wpg">
          <w:drawing>
            <wp:anchor distT="0" distB="0" distL="114300" distR="114300" simplePos="0" relativeHeight="251657728" behindDoc="0" locked="0" layoutInCell="1" allowOverlap="1">
              <wp:simplePos x="0" y="0"/>
              <wp:positionH relativeFrom="column">
                <wp:posOffset>-51435</wp:posOffset>
              </wp:positionH>
              <wp:positionV relativeFrom="paragraph">
                <wp:posOffset>9525</wp:posOffset>
              </wp:positionV>
              <wp:extent cx="6848475" cy="1514475"/>
              <wp:effectExtent l="0" t="0" r="0" b="0"/>
              <wp:wrapNone/>
              <wp:docPr id="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8475" cy="1514475"/>
                        <a:chOff x="0" y="0"/>
                        <a:chExt cx="68484" cy="15144"/>
                      </a:xfrm>
                    </wpg:grpSpPr>
                    <wps:wsp>
                      <wps:cNvPr id="4" name="Text Box 4"/>
                      <wps:cNvSpPr txBox="1">
                        <a:spLocks noChangeArrowheads="1"/>
                      </wps:cNvSpPr>
                      <wps:spPr bwMode="auto">
                        <a:xfrm>
                          <a:off x="0" y="4857"/>
                          <a:ext cx="49999" cy="4191"/>
                        </a:xfrm>
                        <a:prstGeom prst="rect">
                          <a:avLst/>
                        </a:prstGeom>
                        <a:noFill/>
                        <a:ln>
                          <a:noFill/>
                        </a:ln>
                        <a:extLst>
                          <a:ext uri="{909E8E84-426E-40DD-AFC4-6F175D3DCCD1}">
                            <a14:hiddenFill xmlns:a14="http://schemas.microsoft.com/office/drawing/2010/main">
                              <a:solidFill>
                                <a:srgbClr val="1F497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720C" w:rsidRPr="006047C3" w:rsidRDefault="002E720C" w:rsidP="007736C8">
                            <w:pPr>
                              <w:jc w:val="center"/>
                              <w:rPr>
                                <w:rFonts w:ascii="Arial Black" w:hAnsi="Arial Black"/>
                                <w:b/>
                                <w:color w:val="1F497D"/>
                                <w:sz w:val="30"/>
                                <w:szCs w:val="30"/>
                              </w:rPr>
                            </w:pPr>
                            <w:r>
                              <w:rPr>
                                <w:rFonts w:ascii="Arial Black" w:hAnsi="Arial Black"/>
                                <w:b/>
                                <w:color w:val="1F497D"/>
                                <w:sz w:val="30"/>
                                <w:szCs w:val="30"/>
                              </w:rPr>
                              <w:t>BONE MARROW BIOPSY</w:t>
                            </w:r>
                            <w:r w:rsidRPr="006047C3">
                              <w:rPr>
                                <w:rFonts w:ascii="Arial Black" w:hAnsi="Arial Black"/>
                                <w:b/>
                                <w:color w:val="1F497D"/>
                                <w:sz w:val="30"/>
                                <w:szCs w:val="30"/>
                              </w:rPr>
                              <w:t xml:space="preserve"> </w:t>
                            </w:r>
                          </w:p>
                        </w:txbxContent>
                      </wps:txbx>
                      <wps:bodyPr rot="0" vert="horz" wrap="square" lIns="91440" tIns="45720" rIns="91440" bIns="45720" anchor="t" anchorCtr="0" upright="1">
                        <a:noAutofit/>
                      </wps:bodyPr>
                    </wps:wsp>
                    <wps:wsp>
                      <wps:cNvPr id="5" name="Text Box 3"/>
                      <wps:cNvSpPr txBox="1">
                        <a:spLocks noChangeArrowheads="1"/>
                      </wps:cNvSpPr>
                      <wps:spPr bwMode="auto">
                        <a:xfrm>
                          <a:off x="5619" y="8953"/>
                          <a:ext cx="62865" cy="6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720C" w:rsidRPr="006047C3" w:rsidRDefault="002E720C" w:rsidP="007736C8">
                            <w:pPr>
                              <w:jc w:val="left"/>
                              <w:rPr>
                                <w:rFonts w:cs="Calibri"/>
                                <w:color w:val="17365D"/>
                              </w:rPr>
                            </w:pPr>
                            <w:r w:rsidRPr="006047C3">
                              <w:rPr>
                                <w:rFonts w:cs="Calibri"/>
                                <w:color w:val="17365D"/>
                              </w:rPr>
                              <w:t xml:space="preserve">If you have any English language difficulties, please ask staff to book an interpreter. </w:t>
                            </w:r>
                          </w:p>
                          <w:p w:rsidR="002E720C" w:rsidRPr="006047C3" w:rsidRDefault="002E720C" w:rsidP="007736C8">
                            <w:pPr>
                              <w:jc w:val="left"/>
                              <w:rPr>
                                <w:rFonts w:cs="Calibri"/>
                                <w:color w:val="17365D"/>
                              </w:rPr>
                            </w:pPr>
                            <w:r w:rsidRPr="006047C3">
                              <w:rPr>
                                <w:rFonts w:cs="Calibri"/>
                                <w:color w:val="17365D"/>
                              </w:rPr>
                              <w:t xml:space="preserve">From home contact the Telephone Interpreter Service on 13 1450. </w:t>
                            </w:r>
                          </w:p>
                          <w:p w:rsidR="002E720C" w:rsidRPr="006047C3" w:rsidRDefault="002E720C" w:rsidP="007736C8">
                            <w:pPr>
                              <w:jc w:val="left"/>
                              <w:rPr>
                                <w:rFonts w:cs="Calibri"/>
                                <w:color w:val="17365D"/>
                              </w:rPr>
                            </w:pPr>
                            <w:r w:rsidRPr="006047C3">
                              <w:rPr>
                                <w:rFonts w:cs="Calibri"/>
                                <w:color w:val="17365D"/>
                              </w:rPr>
                              <w:t>Services are provided free of charge. Ask staff if this information is available in your preferred language.</w:t>
                            </w:r>
                          </w:p>
                        </w:txbxContent>
                      </wps:txbx>
                      <wps:bodyPr rot="0" vert="horz" wrap="square" lIns="91440" tIns="45720" rIns="91440" bIns="45720" anchor="t" anchorCtr="0" upright="1">
                        <a:noAutofit/>
                      </wps:bodyPr>
                    </wps:wsp>
                    <wps:wsp>
                      <wps:cNvPr id="6" name="Text Box 3"/>
                      <wps:cNvSpPr txBox="1">
                        <a:spLocks noChangeArrowheads="1"/>
                      </wps:cNvSpPr>
                      <wps:spPr bwMode="auto">
                        <a:xfrm>
                          <a:off x="0" y="0"/>
                          <a:ext cx="50292" cy="4191"/>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20C" w:rsidRPr="006047C3" w:rsidRDefault="002E720C" w:rsidP="007736C8">
                            <w:pPr>
                              <w:jc w:val="center"/>
                              <w:rPr>
                                <w:rFonts w:ascii="Arial Black" w:hAnsi="Arial Black"/>
                                <w:b/>
                                <w:color w:val="FFFFFF"/>
                                <w:sz w:val="40"/>
                                <w:szCs w:val="40"/>
                              </w:rPr>
                            </w:pPr>
                            <w:r w:rsidRPr="006047C3">
                              <w:rPr>
                                <w:rFonts w:ascii="Arial Black" w:hAnsi="Arial Black"/>
                                <w:b/>
                                <w:color w:val="FFFFFF"/>
                                <w:sz w:val="40"/>
                                <w:szCs w:val="40"/>
                              </w:rPr>
                              <w:t>Information Sheet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21" o:spid="_x0000_s1028" style="position:absolute;left:0;text-align:left;margin-left:-4pt;margin-top:.75pt;width:539.25pt;height:119.25pt;z-index:251657728" coordsize="68484,1514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">
              <v:shapetype id="_x0000_t202" coordsize="21600,21600" o:spt="202" path="m0,0l0,21600,21600,21600,21600,0xe">
                <v:stroke joinstyle="miter"/>
                <v:path gradientshapeok="t" o:connecttype="rect"/>
              </v:shapetype>
              <v:shape id="Text Box 4" o:spid="_x0000_s1029" type="#_x0000_t202" style="position:absolute;top:4857;width:49999;height:41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1KBxQAA&#10;ANoAAAAPAAAAZHJzL2Rvd25yZXYueG1sRI/dasJAFITvBd9hOULv6sZS2hpdpT+URiyi0Qc4ZI9J&#10;avZsyG7d+PZuoeDlMDPfMPNlbxpxps7VlhVMxgkI4sLqmksFh/3n/QsI55E1NpZJwYUcLBfDwRxT&#10;bQPv6Jz7UkQIuxQVVN63qZSuqMigG9uWOHpH2xn0UXal1B2GCDeNfEiSJ2mw5rhQYUvvFRWn/Nco&#10;WL99Zafv6cf2kmerNjxvwvEnC0rdjfrXGQhPvb+F/9uZVvAIf1fiDZCLK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6fUoHFAAAA2gAAAA8AAAAAAAAAAAAAAAAAlwIAAGRycy9k&#10;b3ducmV2LnhtbFBLBQYAAAAABAAEAPUAAACJAwAAAAA=&#10;" filled="f" fillcolor="#1f497d" stroked="f">
                <v:textbox>
                  <w:txbxContent>
                    <w:p w:rsidR="002E720C" w:rsidRPr="006047C3" w:rsidRDefault="002E720C" w:rsidP="007736C8">
                      <w:pPr>
                        <w:jc w:val="center"/>
                        <w:rPr>
                          <w:rFonts w:ascii="Arial Black" w:hAnsi="Arial Black"/>
                          <w:b/>
                          <w:color w:val="1F497D"/>
                          <w:sz w:val="30"/>
                          <w:szCs w:val="30"/>
                        </w:rPr>
                      </w:pPr>
                      <w:r>
                        <w:rPr>
                          <w:rFonts w:ascii="Arial Black" w:hAnsi="Arial Black"/>
                          <w:b/>
                          <w:color w:val="1F497D"/>
                          <w:sz w:val="30"/>
                          <w:szCs w:val="30"/>
                        </w:rPr>
                        <w:t>BONE MARROW BIOPSY</w:t>
                      </w:r>
                      <w:r w:rsidRPr="006047C3">
                        <w:rPr>
                          <w:rFonts w:ascii="Arial Black" w:hAnsi="Arial Black"/>
                          <w:b/>
                          <w:color w:val="1F497D"/>
                          <w:sz w:val="30"/>
                          <w:szCs w:val="30"/>
                        </w:rPr>
                        <w:t xml:space="preserve"> </w:t>
                      </w:r>
                    </w:p>
                  </w:txbxContent>
                </v:textbox>
              </v:shape>
              <v:shape id="Text Box 3" o:spid="_x0000_s1030" type="#_x0000_t202" style="position:absolute;left:5619;top:8953;width:62865;height:61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ejVcwQAA&#10;ANoAAAAPAAAAZHJzL2Rvd25yZXYueG1sRI9Bi8IwFITvC/6H8ARva6Lo4lajiCJ4Ulbdhb09mmdb&#10;bF5KE23990YQPA4z8w0zW7S2FDeqfeFYw6CvQBCnzhScaTgdN58TED4gGywdk4Y7eVjMOx8zTIxr&#10;+Iduh5CJCGGfoIY8hCqR0qc5WfR9VxFH7+xqiyHKOpOmxibCbSmHSn1JiwXHhRwrWuWUXg5Xq+F3&#10;d/7/G6l9trbjqnGtkmy/pda9brucggjUhnf41d4aDW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Xo1XMEAAADaAAAADwAAAAAAAAAAAAAAAACXAgAAZHJzL2Rvd25y&#10;ZXYueG1sUEsFBgAAAAAEAAQA9QAAAIUDAAAAAA==&#10;" filled="f" stroked="f">
                <v:textbox>
                  <w:txbxContent>
                    <w:p w:rsidR="002E720C" w:rsidRPr="006047C3" w:rsidRDefault="002E720C" w:rsidP="007736C8">
                      <w:pPr>
                        <w:jc w:val="left"/>
                        <w:rPr>
                          <w:rFonts w:cs="Calibri"/>
                          <w:color w:val="17365D"/>
                        </w:rPr>
                      </w:pPr>
                      <w:r w:rsidRPr="006047C3">
                        <w:rPr>
                          <w:rFonts w:cs="Calibri"/>
                          <w:color w:val="17365D"/>
                        </w:rPr>
                        <w:t xml:space="preserve">If you have any English language difficulties, please ask staff to book an interpreter. </w:t>
                      </w:r>
                    </w:p>
                    <w:p w:rsidR="002E720C" w:rsidRPr="006047C3" w:rsidRDefault="002E720C" w:rsidP="007736C8">
                      <w:pPr>
                        <w:jc w:val="left"/>
                        <w:rPr>
                          <w:rFonts w:cs="Calibri"/>
                          <w:color w:val="17365D"/>
                        </w:rPr>
                      </w:pPr>
                      <w:r w:rsidRPr="006047C3">
                        <w:rPr>
                          <w:rFonts w:cs="Calibri"/>
                          <w:color w:val="17365D"/>
                        </w:rPr>
                        <w:t xml:space="preserve">From home contact the Telephone Interpreter Service on 13 1450. </w:t>
                      </w:r>
                    </w:p>
                    <w:p w:rsidR="002E720C" w:rsidRPr="006047C3" w:rsidRDefault="002E720C" w:rsidP="007736C8">
                      <w:pPr>
                        <w:jc w:val="left"/>
                        <w:rPr>
                          <w:rFonts w:cs="Calibri"/>
                          <w:color w:val="17365D"/>
                        </w:rPr>
                      </w:pPr>
                      <w:r w:rsidRPr="006047C3">
                        <w:rPr>
                          <w:rFonts w:cs="Calibri"/>
                          <w:color w:val="17365D"/>
                        </w:rPr>
                        <w:t>Services are provided free of charge. Ask staff if this information is available in your preferred language.</w:t>
                      </w:r>
                    </w:p>
                  </w:txbxContent>
                </v:textbox>
              </v:shape>
              <v:shape id="Text Box 3" o:spid="_x0000_s1031" type="#_x0000_t202" style="position:absolute;width:50292;height:41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jxI/wgAA&#10;ANoAAAAPAAAAZHJzL2Rvd25yZXYueG1sRI/disIwFITvF3yHcATv1tSCotVYRNjFiwV/H+DQHNtq&#10;c1Ka2NZ9erOw4OUwM98wq7Q3lWipcaVlBZNxBII4s7rkXMHl/PU5B+E8ssbKMil4koN0PfhYYaJt&#10;x0dqTz4XAcIuQQWF93UipcsKMujGtiYO3tU2Bn2QTS51g12Am0rGUTSTBksOCwXWtC0ou58eRgEu&#10;4u/o9muP9V7/9A95OEzLtlNqNOw3SxCeev8O/7d3WsEM/q6EGyDX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uPEj/CAAAA2gAAAA8AAAAAAAAAAAAAAAAAlwIAAGRycy9kb3du&#10;cmV2LnhtbFBLBQYAAAAABAAEAPUAAACGAwAAAAA=&#10;" fillcolor="#1f497d" stroked="f">
                <v:textbox>
                  <w:txbxContent>
                    <w:p w:rsidR="002E720C" w:rsidRPr="006047C3" w:rsidRDefault="002E720C" w:rsidP="007736C8">
                      <w:pPr>
                        <w:jc w:val="center"/>
                        <w:rPr>
                          <w:rFonts w:ascii="Arial Black" w:hAnsi="Arial Black"/>
                          <w:b/>
                          <w:color w:val="FFFFFF"/>
                          <w:sz w:val="40"/>
                          <w:szCs w:val="40"/>
                        </w:rPr>
                      </w:pPr>
                      <w:r w:rsidRPr="006047C3">
                        <w:rPr>
                          <w:rFonts w:ascii="Arial Black" w:hAnsi="Arial Black"/>
                          <w:b/>
                          <w:color w:val="FFFFFF"/>
                          <w:sz w:val="40"/>
                          <w:szCs w:val="40"/>
                        </w:rPr>
                        <w:t>Information Sheet</w:t>
                      </w:r>
                    </w:p>
                  </w:txbxContent>
                </v:textbox>
              </v:shape>
            </v:group>
          </w:pict>
        </mc:Fallback>
      </mc:AlternateContent>
    </w:r>
    <w:r>
      <w:rPr>
        <w:rFonts w:ascii="Arial" w:hAnsi="Arial" w:cs="Arial"/>
        <w:noProof/>
        <w:lang w:eastAsia="en-AU"/>
      </w:rPr>
      <w:drawing>
        <wp:inline distT="0" distB="0" distL="0" distR="0">
          <wp:extent cx="1917700" cy="787400"/>
          <wp:effectExtent l="0" t="0" r="12700" b="0"/>
          <wp:docPr id="1" name="Picture 0" descr="EH7708 EH Logo_strapline_7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H7708 EH Logo_strapline_7c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787400"/>
                  </a:xfrm>
                  <a:prstGeom prst="rect">
                    <a:avLst/>
                  </a:prstGeom>
                  <a:noFill/>
                  <a:ln>
                    <a:noFill/>
                  </a:ln>
                </pic:spPr>
              </pic:pic>
            </a:graphicData>
          </a:graphic>
        </wp:inline>
      </w:drawing>
    </w:r>
  </w:p>
  <w:p w:rsidR="002E720C" w:rsidRDefault="002E720C">
    <w:pPr>
      <w:pStyle w:val="Header"/>
    </w:pPr>
  </w:p>
  <w:p w:rsidR="002E720C" w:rsidRDefault="002E720C" w:rsidP="007736C8">
    <w:pPr>
      <w:pStyle w:val="Header"/>
      <w:pBdr>
        <w:bottom w:val="single" w:sz="8" w:space="1" w:color="17365D"/>
      </w:pBdr>
    </w:pPr>
    <w:r>
      <w:rPr>
        <w:noProof/>
        <w:lang w:eastAsia="en-AU"/>
      </w:rPr>
      <w:drawing>
        <wp:inline distT="0" distB="0" distL="0" distR="0">
          <wp:extent cx="495300" cy="495300"/>
          <wp:effectExtent l="0" t="0" r="12700" b="12700"/>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rsidR="002E720C" w:rsidRPr="007736C8" w:rsidRDefault="002E720C" w:rsidP="007736C8">
    <w:pPr>
      <w:pStyle w:val="Header"/>
      <w:pBdr>
        <w:bottom w:val="single" w:sz="8" w:space="1" w:color="17365D"/>
      </w:pBdr>
      <w:rPr>
        <w:sz w:val="10"/>
        <w:szCs w:val="10"/>
      </w:rPr>
    </w:pPr>
  </w:p>
  <w:p w:rsidR="002E720C" w:rsidRDefault="002E72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F3AA0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883AE5"/>
    <w:multiLevelType w:val="hybridMultilevel"/>
    <w:tmpl w:val="368859A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nsid w:val="1A2D5D56"/>
    <w:multiLevelType w:val="hybridMultilevel"/>
    <w:tmpl w:val="9FCE1DD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32DB3DB0"/>
    <w:multiLevelType w:val="hybridMultilevel"/>
    <w:tmpl w:val="7F741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D5262EA"/>
    <w:multiLevelType w:val="hybridMultilevel"/>
    <w:tmpl w:val="95929666"/>
    <w:lvl w:ilvl="0" w:tplc="00EEE2B4">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03B6021"/>
    <w:multiLevelType w:val="hybridMultilevel"/>
    <w:tmpl w:val="3B36F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9493C35"/>
    <w:multiLevelType w:val="hybridMultilevel"/>
    <w:tmpl w:val="FA9E4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175"/>
    <w:rsid w:val="00016447"/>
    <w:rsid w:val="000220B2"/>
    <w:rsid w:val="00044F77"/>
    <w:rsid w:val="00045435"/>
    <w:rsid w:val="0004643B"/>
    <w:rsid w:val="000611C9"/>
    <w:rsid w:val="000A69ED"/>
    <w:rsid w:val="000D1997"/>
    <w:rsid w:val="000F3FA6"/>
    <w:rsid w:val="00142738"/>
    <w:rsid w:val="00156348"/>
    <w:rsid w:val="00181872"/>
    <w:rsid w:val="001D258B"/>
    <w:rsid w:val="001E5886"/>
    <w:rsid w:val="001F3284"/>
    <w:rsid w:val="00201E6E"/>
    <w:rsid w:val="00240128"/>
    <w:rsid w:val="00275353"/>
    <w:rsid w:val="002C05A4"/>
    <w:rsid w:val="002C68D8"/>
    <w:rsid w:val="002D36D0"/>
    <w:rsid w:val="002D665C"/>
    <w:rsid w:val="002E720C"/>
    <w:rsid w:val="002F4A6C"/>
    <w:rsid w:val="00305197"/>
    <w:rsid w:val="00320A53"/>
    <w:rsid w:val="003238BA"/>
    <w:rsid w:val="003520A5"/>
    <w:rsid w:val="00357990"/>
    <w:rsid w:val="00364335"/>
    <w:rsid w:val="003808DC"/>
    <w:rsid w:val="00393B17"/>
    <w:rsid w:val="003A2C54"/>
    <w:rsid w:val="003B0CFC"/>
    <w:rsid w:val="003C082B"/>
    <w:rsid w:val="003C2AF1"/>
    <w:rsid w:val="003C3875"/>
    <w:rsid w:val="00401E21"/>
    <w:rsid w:val="00403538"/>
    <w:rsid w:val="00444EDC"/>
    <w:rsid w:val="00457C1B"/>
    <w:rsid w:val="00461D58"/>
    <w:rsid w:val="00471652"/>
    <w:rsid w:val="004A6A65"/>
    <w:rsid w:val="004C0133"/>
    <w:rsid w:val="00501F3D"/>
    <w:rsid w:val="00526DEA"/>
    <w:rsid w:val="00586480"/>
    <w:rsid w:val="00586AE8"/>
    <w:rsid w:val="005E16EC"/>
    <w:rsid w:val="006047C3"/>
    <w:rsid w:val="00613AAF"/>
    <w:rsid w:val="00623CBA"/>
    <w:rsid w:val="0063509F"/>
    <w:rsid w:val="00635287"/>
    <w:rsid w:val="0063597B"/>
    <w:rsid w:val="006C4E78"/>
    <w:rsid w:val="006E56B2"/>
    <w:rsid w:val="00703726"/>
    <w:rsid w:val="007642D5"/>
    <w:rsid w:val="007711DD"/>
    <w:rsid w:val="00772C0A"/>
    <w:rsid w:val="007736C8"/>
    <w:rsid w:val="007752A8"/>
    <w:rsid w:val="007921D1"/>
    <w:rsid w:val="00842B4E"/>
    <w:rsid w:val="00866EBE"/>
    <w:rsid w:val="00872118"/>
    <w:rsid w:val="008B34ED"/>
    <w:rsid w:val="008C27C5"/>
    <w:rsid w:val="009141DF"/>
    <w:rsid w:val="009168ED"/>
    <w:rsid w:val="009674D2"/>
    <w:rsid w:val="009856BC"/>
    <w:rsid w:val="0098662B"/>
    <w:rsid w:val="009C2E2F"/>
    <w:rsid w:val="009D255B"/>
    <w:rsid w:val="009E3C97"/>
    <w:rsid w:val="00A52CAD"/>
    <w:rsid w:val="00A619B1"/>
    <w:rsid w:val="00A878C7"/>
    <w:rsid w:val="00AB7CE3"/>
    <w:rsid w:val="00AD2032"/>
    <w:rsid w:val="00AF57E6"/>
    <w:rsid w:val="00B12649"/>
    <w:rsid w:val="00B67A5A"/>
    <w:rsid w:val="00B874DA"/>
    <w:rsid w:val="00B90810"/>
    <w:rsid w:val="00BA4E4B"/>
    <w:rsid w:val="00BB3723"/>
    <w:rsid w:val="00BC7E40"/>
    <w:rsid w:val="00BE0BB5"/>
    <w:rsid w:val="00BF3990"/>
    <w:rsid w:val="00C15424"/>
    <w:rsid w:val="00C51AA3"/>
    <w:rsid w:val="00C6753E"/>
    <w:rsid w:val="00C80F99"/>
    <w:rsid w:val="00C86694"/>
    <w:rsid w:val="00CC126D"/>
    <w:rsid w:val="00CD7D62"/>
    <w:rsid w:val="00CE383B"/>
    <w:rsid w:val="00D15AA5"/>
    <w:rsid w:val="00D16B8B"/>
    <w:rsid w:val="00D27AC8"/>
    <w:rsid w:val="00D51CC4"/>
    <w:rsid w:val="00D530B1"/>
    <w:rsid w:val="00D56ADD"/>
    <w:rsid w:val="00DC63E0"/>
    <w:rsid w:val="00DD47EE"/>
    <w:rsid w:val="00DE1D8A"/>
    <w:rsid w:val="00DE2C66"/>
    <w:rsid w:val="00DE5175"/>
    <w:rsid w:val="00E17144"/>
    <w:rsid w:val="00E519D8"/>
    <w:rsid w:val="00E94E9C"/>
    <w:rsid w:val="00E95DF0"/>
    <w:rsid w:val="00ED4BB6"/>
    <w:rsid w:val="00ED78F9"/>
    <w:rsid w:val="00F15A33"/>
    <w:rsid w:val="00F23BD6"/>
    <w:rsid w:val="00F41F51"/>
    <w:rsid w:val="00F43ACF"/>
    <w:rsid w:val="00F61A1E"/>
    <w:rsid w:val="00FC57E2"/>
    <w:rsid w:val="00FE6AE8"/>
    <w:rsid w:val="00FF6E3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locked="1" w:semiHidden="0" w:uiPriority="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886"/>
    <w:pPr>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E5175"/>
    <w:rPr>
      <w:rFonts w:ascii="Tahoma" w:hAnsi="Tahoma" w:cs="Tahoma"/>
      <w:sz w:val="16"/>
      <w:szCs w:val="16"/>
    </w:rPr>
  </w:style>
  <w:style w:type="character" w:customStyle="1" w:styleId="BalloonTextChar">
    <w:name w:val="Balloon Text Char"/>
    <w:link w:val="BalloonText"/>
    <w:uiPriority w:val="99"/>
    <w:semiHidden/>
    <w:locked/>
    <w:rsid w:val="00DE5175"/>
    <w:rPr>
      <w:rFonts w:ascii="Tahoma" w:hAnsi="Tahoma" w:cs="Tahoma"/>
      <w:sz w:val="16"/>
      <w:szCs w:val="16"/>
    </w:rPr>
  </w:style>
  <w:style w:type="paragraph" w:styleId="Header">
    <w:name w:val="header"/>
    <w:basedOn w:val="Normal"/>
    <w:link w:val="HeaderChar"/>
    <w:uiPriority w:val="99"/>
    <w:rsid w:val="00C6753E"/>
    <w:pPr>
      <w:tabs>
        <w:tab w:val="center" w:pos="4513"/>
        <w:tab w:val="right" w:pos="9026"/>
      </w:tabs>
    </w:pPr>
  </w:style>
  <w:style w:type="character" w:customStyle="1" w:styleId="HeaderChar">
    <w:name w:val="Header Char"/>
    <w:link w:val="Header"/>
    <w:uiPriority w:val="99"/>
    <w:locked/>
    <w:rsid w:val="00C6753E"/>
    <w:rPr>
      <w:rFonts w:cs="Times New Roman"/>
    </w:rPr>
  </w:style>
  <w:style w:type="paragraph" w:styleId="Footer">
    <w:name w:val="footer"/>
    <w:basedOn w:val="Normal"/>
    <w:link w:val="FooterChar"/>
    <w:uiPriority w:val="99"/>
    <w:rsid w:val="00C6753E"/>
    <w:pPr>
      <w:tabs>
        <w:tab w:val="center" w:pos="4513"/>
        <w:tab w:val="right" w:pos="9026"/>
      </w:tabs>
    </w:pPr>
  </w:style>
  <w:style w:type="character" w:customStyle="1" w:styleId="FooterChar">
    <w:name w:val="Footer Char"/>
    <w:link w:val="Footer"/>
    <w:uiPriority w:val="99"/>
    <w:locked/>
    <w:rsid w:val="00C6753E"/>
    <w:rPr>
      <w:rFonts w:cs="Times New Roman"/>
    </w:rPr>
  </w:style>
  <w:style w:type="paragraph" w:styleId="ListParagraph">
    <w:name w:val="List Paragraph"/>
    <w:basedOn w:val="Normal"/>
    <w:uiPriority w:val="99"/>
    <w:qFormat/>
    <w:rsid w:val="003C2AF1"/>
    <w:pPr>
      <w:ind w:left="720"/>
      <w:contextualSpacing/>
    </w:pPr>
  </w:style>
  <w:style w:type="character" w:customStyle="1" w:styleId="c1">
    <w:name w:val="c1"/>
    <w:uiPriority w:val="99"/>
    <w:rsid w:val="00D15AA5"/>
    <w:rPr>
      <w:rFonts w:cs="Times New Roman"/>
    </w:rPr>
  </w:style>
  <w:style w:type="character" w:styleId="CommentReference">
    <w:name w:val="annotation reference"/>
    <w:uiPriority w:val="99"/>
    <w:semiHidden/>
    <w:rsid w:val="00BA4E4B"/>
    <w:rPr>
      <w:rFonts w:cs="Times New Roman"/>
      <w:sz w:val="16"/>
      <w:szCs w:val="16"/>
    </w:rPr>
  </w:style>
  <w:style w:type="paragraph" w:styleId="CommentText">
    <w:name w:val="annotation text"/>
    <w:basedOn w:val="Normal"/>
    <w:link w:val="CommentTextChar"/>
    <w:uiPriority w:val="99"/>
    <w:semiHidden/>
    <w:rsid w:val="00BA4E4B"/>
    <w:rPr>
      <w:sz w:val="20"/>
      <w:szCs w:val="20"/>
    </w:rPr>
  </w:style>
  <w:style w:type="character" w:customStyle="1" w:styleId="CommentTextChar">
    <w:name w:val="Comment Text Char"/>
    <w:link w:val="CommentText"/>
    <w:uiPriority w:val="99"/>
    <w:semiHidden/>
    <w:locked/>
    <w:rsid w:val="00BA4E4B"/>
    <w:rPr>
      <w:rFonts w:cs="Times New Roman"/>
      <w:sz w:val="20"/>
      <w:szCs w:val="20"/>
    </w:rPr>
  </w:style>
  <w:style w:type="paragraph" w:styleId="CommentSubject">
    <w:name w:val="annotation subject"/>
    <w:basedOn w:val="CommentText"/>
    <w:next w:val="CommentText"/>
    <w:link w:val="CommentSubjectChar"/>
    <w:uiPriority w:val="99"/>
    <w:semiHidden/>
    <w:rsid w:val="00BA4E4B"/>
    <w:rPr>
      <w:b/>
      <w:bCs/>
    </w:rPr>
  </w:style>
  <w:style w:type="character" w:customStyle="1" w:styleId="CommentSubjectChar">
    <w:name w:val="Comment Subject Char"/>
    <w:link w:val="CommentSubject"/>
    <w:uiPriority w:val="99"/>
    <w:semiHidden/>
    <w:locked/>
    <w:rsid w:val="00BA4E4B"/>
    <w:rPr>
      <w:rFonts w:cs="Times New Roman"/>
      <w:b/>
      <w:bCs/>
      <w:sz w:val="20"/>
      <w:szCs w:val="20"/>
    </w:rPr>
  </w:style>
  <w:style w:type="paragraph" w:styleId="BodyText">
    <w:name w:val="Body Text"/>
    <w:basedOn w:val="Normal"/>
    <w:link w:val="BodyTextChar"/>
    <w:uiPriority w:val="99"/>
    <w:rsid w:val="00156348"/>
    <w:pPr>
      <w:jc w:val="left"/>
    </w:pPr>
    <w:rPr>
      <w:rFonts w:ascii="Franklin Gothic Book" w:eastAsia="Times New Roman" w:hAnsi="Franklin Gothic Book"/>
      <w:sz w:val="24"/>
      <w:szCs w:val="20"/>
      <w:lang w:eastAsia="en-AU"/>
    </w:rPr>
  </w:style>
  <w:style w:type="character" w:customStyle="1" w:styleId="BodyTextChar">
    <w:name w:val="Body Text Char"/>
    <w:link w:val="BodyText"/>
    <w:uiPriority w:val="99"/>
    <w:locked/>
    <w:rsid w:val="00156348"/>
    <w:rPr>
      <w:rFonts w:ascii="Franklin Gothic Book" w:hAnsi="Franklin Gothic Book" w:cs="Times New Roman"/>
      <w:sz w:val="20"/>
      <w:szCs w:val="20"/>
      <w:lang w:eastAsia="en-AU"/>
    </w:rPr>
  </w:style>
  <w:style w:type="character" w:styleId="Hyperlink">
    <w:name w:val="Hyperlink"/>
    <w:uiPriority w:val="99"/>
    <w:rsid w:val="00156348"/>
    <w:rPr>
      <w:rFonts w:cs="Times New Roman"/>
      <w:color w:val="0000FF"/>
      <w:u w:val="single"/>
    </w:rPr>
  </w:style>
  <w:style w:type="paragraph" w:styleId="BodyText2">
    <w:name w:val="Body Text 2"/>
    <w:basedOn w:val="Normal"/>
    <w:link w:val="BodyText2Char"/>
    <w:uiPriority w:val="99"/>
    <w:rsid w:val="00156348"/>
    <w:pPr>
      <w:spacing w:line="360" w:lineRule="auto"/>
    </w:pPr>
    <w:rPr>
      <w:rFonts w:ascii="Franklin Gothic Book" w:eastAsia="Times New Roman" w:hAnsi="Franklin Gothic Book"/>
      <w:sz w:val="24"/>
      <w:szCs w:val="20"/>
      <w:lang w:eastAsia="en-AU"/>
    </w:rPr>
  </w:style>
  <w:style w:type="character" w:customStyle="1" w:styleId="BodyText2Char">
    <w:name w:val="Body Text 2 Char"/>
    <w:link w:val="BodyText2"/>
    <w:uiPriority w:val="99"/>
    <w:locked/>
    <w:rsid w:val="00156348"/>
    <w:rPr>
      <w:rFonts w:ascii="Franklin Gothic Book" w:hAnsi="Franklin Gothic Book" w:cs="Times New Roman"/>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locked="1" w:semiHidden="0" w:uiPriority="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886"/>
    <w:pPr>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E5175"/>
    <w:rPr>
      <w:rFonts w:ascii="Tahoma" w:hAnsi="Tahoma" w:cs="Tahoma"/>
      <w:sz w:val="16"/>
      <w:szCs w:val="16"/>
    </w:rPr>
  </w:style>
  <w:style w:type="character" w:customStyle="1" w:styleId="BalloonTextChar">
    <w:name w:val="Balloon Text Char"/>
    <w:link w:val="BalloonText"/>
    <w:uiPriority w:val="99"/>
    <w:semiHidden/>
    <w:locked/>
    <w:rsid w:val="00DE5175"/>
    <w:rPr>
      <w:rFonts w:ascii="Tahoma" w:hAnsi="Tahoma" w:cs="Tahoma"/>
      <w:sz w:val="16"/>
      <w:szCs w:val="16"/>
    </w:rPr>
  </w:style>
  <w:style w:type="paragraph" w:styleId="Header">
    <w:name w:val="header"/>
    <w:basedOn w:val="Normal"/>
    <w:link w:val="HeaderChar"/>
    <w:uiPriority w:val="99"/>
    <w:rsid w:val="00C6753E"/>
    <w:pPr>
      <w:tabs>
        <w:tab w:val="center" w:pos="4513"/>
        <w:tab w:val="right" w:pos="9026"/>
      </w:tabs>
    </w:pPr>
  </w:style>
  <w:style w:type="character" w:customStyle="1" w:styleId="HeaderChar">
    <w:name w:val="Header Char"/>
    <w:link w:val="Header"/>
    <w:uiPriority w:val="99"/>
    <w:locked/>
    <w:rsid w:val="00C6753E"/>
    <w:rPr>
      <w:rFonts w:cs="Times New Roman"/>
    </w:rPr>
  </w:style>
  <w:style w:type="paragraph" w:styleId="Footer">
    <w:name w:val="footer"/>
    <w:basedOn w:val="Normal"/>
    <w:link w:val="FooterChar"/>
    <w:uiPriority w:val="99"/>
    <w:rsid w:val="00C6753E"/>
    <w:pPr>
      <w:tabs>
        <w:tab w:val="center" w:pos="4513"/>
        <w:tab w:val="right" w:pos="9026"/>
      </w:tabs>
    </w:pPr>
  </w:style>
  <w:style w:type="character" w:customStyle="1" w:styleId="FooterChar">
    <w:name w:val="Footer Char"/>
    <w:link w:val="Footer"/>
    <w:uiPriority w:val="99"/>
    <w:locked/>
    <w:rsid w:val="00C6753E"/>
    <w:rPr>
      <w:rFonts w:cs="Times New Roman"/>
    </w:rPr>
  </w:style>
  <w:style w:type="paragraph" w:styleId="ListParagraph">
    <w:name w:val="List Paragraph"/>
    <w:basedOn w:val="Normal"/>
    <w:uiPriority w:val="99"/>
    <w:qFormat/>
    <w:rsid w:val="003C2AF1"/>
    <w:pPr>
      <w:ind w:left="720"/>
      <w:contextualSpacing/>
    </w:pPr>
  </w:style>
  <w:style w:type="character" w:customStyle="1" w:styleId="c1">
    <w:name w:val="c1"/>
    <w:uiPriority w:val="99"/>
    <w:rsid w:val="00D15AA5"/>
    <w:rPr>
      <w:rFonts w:cs="Times New Roman"/>
    </w:rPr>
  </w:style>
  <w:style w:type="character" w:styleId="CommentReference">
    <w:name w:val="annotation reference"/>
    <w:uiPriority w:val="99"/>
    <w:semiHidden/>
    <w:rsid w:val="00BA4E4B"/>
    <w:rPr>
      <w:rFonts w:cs="Times New Roman"/>
      <w:sz w:val="16"/>
      <w:szCs w:val="16"/>
    </w:rPr>
  </w:style>
  <w:style w:type="paragraph" w:styleId="CommentText">
    <w:name w:val="annotation text"/>
    <w:basedOn w:val="Normal"/>
    <w:link w:val="CommentTextChar"/>
    <w:uiPriority w:val="99"/>
    <w:semiHidden/>
    <w:rsid w:val="00BA4E4B"/>
    <w:rPr>
      <w:sz w:val="20"/>
      <w:szCs w:val="20"/>
    </w:rPr>
  </w:style>
  <w:style w:type="character" w:customStyle="1" w:styleId="CommentTextChar">
    <w:name w:val="Comment Text Char"/>
    <w:link w:val="CommentText"/>
    <w:uiPriority w:val="99"/>
    <w:semiHidden/>
    <w:locked/>
    <w:rsid w:val="00BA4E4B"/>
    <w:rPr>
      <w:rFonts w:cs="Times New Roman"/>
      <w:sz w:val="20"/>
      <w:szCs w:val="20"/>
    </w:rPr>
  </w:style>
  <w:style w:type="paragraph" w:styleId="CommentSubject">
    <w:name w:val="annotation subject"/>
    <w:basedOn w:val="CommentText"/>
    <w:next w:val="CommentText"/>
    <w:link w:val="CommentSubjectChar"/>
    <w:uiPriority w:val="99"/>
    <w:semiHidden/>
    <w:rsid w:val="00BA4E4B"/>
    <w:rPr>
      <w:b/>
      <w:bCs/>
    </w:rPr>
  </w:style>
  <w:style w:type="character" w:customStyle="1" w:styleId="CommentSubjectChar">
    <w:name w:val="Comment Subject Char"/>
    <w:link w:val="CommentSubject"/>
    <w:uiPriority w:val="99"/>
    <w:semiHidden/>
    <w:locked/>
    <w:rsid w:val="00BA4E4B"/>
    <w:rPr>
      <w:rFonts w:cs="Times New Roman"/>
      <w:b/>
      <w:bCs/>
      <w:sz w:val="20"/>
      <w:szCs w:val="20"/>
    </w:rPr>
  </w:style>
  <w:style w:type="paragraph" w:styleId="BodyText">
    <w:name w:val="Body Text"/>
    <w:basedOn w:val="Normal"/>
    <w:link w:val="BodyTextChar"/>
    <w:uiPriority w:val="99"/>
    <w:rsid w:val="00156348"/>
    <w:pPr>
      <w:jc w:val="left"/>
    </w:pPr>
    <w:rPr>
      <w:rFonts w:ascii="Franklin Gothic Book" w:eastAsia="Times New Roman" w:hAnsi="Franklin Gothic Book"/>
      <w:sz w:val="24"/>
      <w:szCs w:val="20"/>
      <w:lang w:eastAsia="en-AU"/>
    </w:rPr>
  </w:style>
  <w:style w:type="character" w:customStyle="1" w:styleId="BodyTextChar">
    <w:name w:val="Body Text Char"/>
    <w:link w:val="BodyText"/>
    <w:uiPriority w:val="99"/>
    <w:locked/>
    <w:rsid w:val="00156348"/>
    <w:rPr>
      <w:rFonts w:ascii="Franklin Gothic Book" w:hAnsi="Franklin Gothic Book" w:cs="Times New Roman"/>
      <w:sz w:val="20"/>
      <w:szCs w:val="20"/>
      <w:lang w:eastAsia="en-AU"/>
    </w:rPr>
  </w:style>
  <w:style w:type="character" w:styleId="Hyperlink">
    <w:name w:val="Hyperlink"/>
    <w:uiPriority w:val="99"/>
    <w:rsid w:val="00156348"/>
    <w:rPr>
      <w:rFonts w:cs="Times New Roman"/>
      <w:color w:val="0000FF"/>
      <w:u w:val="single"/>
    </w:rPr>
  </w:style>
  <w:style w:type="paragraph" w:styleId="BodyText2">
    <w:name w:val="Body Text 2"/>
    <w:basedOn w:val="Normal"/>
    <w:link w:val="BodyText2Char"/>
    <w:uiPriority w:val="99"/>
    <w:rsid w:val="00156348"/>
    <w:pPr>
      <w:spacing w:line="360" w:lineRule="auto"/>
    </w:pPr>
    <w:rPr>
      <w:rFonts w:ascii="Franklin Gothic Book" w:eastAsia="Times New Roman" w:hAnsi="Franklin Gothic Book"/>
      <w:sz w:val="24"/>
      <w:szCs w:val="20"/>
      <w:lang w:eastAsia="en-AU"/>
    </w:rPr>
  </w:style>
  <w:style w:type="character" w:customStyle="1" w:styleId="BodyText2Char">
    <w:name w:val="Body Text 2 Char"/>
    <w:link w:val="BodyText2"/>
    <w:uiPriority w:val="99"/>
    <w:locked/>
    <w:rsid w:val="00156348"/>
    <w:rPr>
      <w:rFonts w:ascii="Franklin Gothic Book" w:hAnsi="Franklin Gothic Book"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065402">
      <w:marLeft w:val="0"/>
      <w:marRight w:val="0"/>
      <w:marTop w:val="0"/>
      <w:marBottom w:val="0"/>
      <w:divBdr>
        <w:top w:val="none" w:sz="0" w:space="0" w:color="auto"/>
        <w:left w:val="none" w:sz="0" w:space="0" w:color="auto"/>
        <w:bottom w:val="none" w:sz="0" w:space="0" w:color="auto"/>
        <w:right w:val="none" w:sz="0" w:space="0" w:color="auto"/>
      </w:divBdr>
    </w:div>
    <w:div w:id="1586065403">
      <w:marLeft w:val="0"/>
      <w:marRight w:val="0"/>
      <w:marTop w:val="0"/>
      <w:marBottom w:val="0"/>
      <w:divBdr>
        <w:top w:val="none" w:sz="0" w:space="0" w:color="auto"/>
        <w:left w:val="none" w:sz="0" w:space="0" w:color="auto"/>
        <w:bottom w:val="none" w:sz="0" w:space="0" w:color="auto"/>
        <w:right w:val="none" w:sz="0" w:space="0" w:color="auto"/>
      </w:divBdr>
    </w:div>
    <w:div w:id="1586065404">
      <w:marLeft w:val="0"/>
      <w:marRight w:val="0"/>
      <w:marTop w:val="0"/>
      <w:marBottom w:val="0"/>
      <w:divBdr>
        <w:top w:val="none" w:sz="0" w:space="0" w:color="auto"/>
        <w:left w:val="none" w:sz="0" w:space="0" w:color="auto"/>
        <w:bottom w:val="none" w:sz="0" w:space="0" w:color="auto"/>
        <w:right w:val="none" w:sz="0" w:space="0" w:color="auto"/>
      </w:divBdr>
    </w:div>
    <w:div w:id="1586065405">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asternhealth.org.au/" TargetMode="External"/><Relationship Id="rId4" Type="http://schemas.openxmlformats.org/officeDocument/2006/relationships/settings" Target="settings.xml"/><Relationship Id="rId9" Type="http://schemas.openxmlformats.org/officeDocument/2006/relationships/hyperlink" Target="http://www.easternhealth.org.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[Sub heading]: Font: Cailbri Bold pt 13</vt:lpstr>
    </vt:vector>
  </TitlesOfParts>
  <Company>Eastern Health</Company>
  <LinksUpToDate>false</LinksUpToDate>
  <CharactersWithSpaces>4714</CharactersWithSpaces>
  <SharedDoc>false</SharedDoc>
  <HLinks>
    <vt:vector size="6" baseType="variant">
      <vt:variant>
        <vt:i4>1114189</vt:i4>
      </vt:variant>
      <vt:variant>
        <vt:i4>0</vt:i4>
      </vt:variant>
      <vt:variant>
        <vt:i4>0</vt:i4>
      </vt:variant>
      <vt:variant>
        <vt:i4>5</vt:i4>
      </vt:variant>
      <vt:variant>
        <vt:lpwstr>http://www.easternhealth.org.au/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 heading]: Font: Cailbri Bold pt 13</dc:title>
  <dc:creator>excellb</dc:creator>
  <cp:lastModifiedBy>Borosak, Marija (BHH)</cp:lastModifiedBy>
  <cp:revision>2</cp:revision>
  <cp:lastPrinted>2014-03-24T05:17:00Z</cp:lastPrinted>
  <dcterms:created xsi:type="dcterms:W3CDTF">2017-03-16T04:09:00Z</dcterms:created>
  <dcterms:modified xsi:type="dcterms:W3CDTF">2017-03-16T04:09:00Z</dcterms:modified>
</cp:coreProperties>
</file>