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139" w:rsidRPr="0067697B" w:rsidRDefault="00DA155B" w:rsidP="00206A41">
      <w:pPr>
        <w:keepNext/>
        <w:spacing w:after="200"/>
        <w:jc w:val="left"/>
        <w:outlineLvl w:val="2"/>
        <w:rPr>
          <w:rFonts w:ascii="Calibri" w:eastAsia="Times New Roman" w:hAnsi="Calibri" w:cs="Times New Roman"/>
          <w:bCs/>
          <w:color w:val="17365D"/>
          <w:lang w:val="el-GR" w:eastAsia="en-AU"/>
        </w:rPr>
      </w:pPr>
      <w:bookmarkStart w:id="0" w:name="_GoBack"/>
      <w:bookmarkEnd w:id="0"/>
      <w:r w:rsidRPr="004433BE">
        <w:rPr>
          <w:rFonts w:ascii="Calibri" w:eastAsia="Times New Roman" w:hAnsi="Calibri" w:cs="Times New Roman"/>
          <w:b/>
          <w:bCs/>
          <w:color w:val="17365D"/>
          <w:sz w:val="26"/>
          <w:szCs w:val="26"/>
          <w:lang w:val="el-GR" w:eastAsia="en-AU"/>
        </w:rPr>
        <w:br/>
      </w:r>
      <w:r>
        <w:rPr>
          <w:rFonts w:ascii="Calibri" w:eastAsia="Times New Roman" w:hAnsi="Calibri" w:cs="Times New Roman"/>
          <w:b/>
          <w:bCs/>
          <w:color w:val="17365D"/>
          <w:sz w:val="26"/>
          <w:szCs w:val="26"/>
          <w:lang w:val="el-GR" w:eastAsia="en-AU"/>
        </w:rPr>
        <w:t>Τι είναι η βαρφαρίνη;</w:t>
      </w:r>
      <w:r w:rsidRPr="004433BE">
        <w:rPr>
          <w:rFonts w:ascii="Calibri" w:eastAsia="Times New Roman" w:hAnsi="Calibri" w:cs="Times New Roman"/>
          <w:b/>
          <w:bCs/>
          <w:color w:val="17365D"/>
          <w:sz w:val="26"/>
          <w:szCs w:val="26"/>
          <w:lang w:val="el-GR" w:eastAsia="en-AU"/>
        </w:rPr>
        <w:t xml:space="preserve"> </w:t>
      </w:r>
      <w:r w:rsidRPr="004433BE">
        <w:rPr>
          <w:rFonts w:ascii="Calibri" w:eastAsia="Times New Roman" w:hAnsi="Calibri" w:cs="Times New Roman"/>
          <w:b/>
          <w:bCs/>
          <w:color w:val="17365D"/>
          <w:sz w:val="26"/>
          <w:szCs w:val="26"/>
          <w:lang w:val="el-GR" w:eastAsia="en-AU"/>
        </w:rPr>
        <w:br/>
      </w:r>
      <w:r>
        <w:rPr>
          <w:rFonts w:ascii="Calibri" w:eastAsia="Times New Roman" w:hAnsi="Calibri" w:cs="Times New Roman"/>
          <w:bCs/>
          <w:color w:val="17365D"/>
          <w:lang w:val="el-GR" w:eastAsia="en-AU"/>
        </w:rPr>
        <w:t>Η βαρφαρίνη (</w:t>
      </w:r>
      <w:r>
        <w:rPr>
          <w:rFonts w:ascii="Calibri" w:eastAsia="Times New Roman" w:hAnsi="Calibri" w:cs="Times New Roman"/>
          <w:bCs/>
          <w:color w:val="17365D"/>
          <w:lang w:eastAsia="en-AU"/>
        </w:rPr>
        <w:t>Warfarin</w:t>
      </w:r>
      <w:r w:rsidRPr="004433BE">
        <w:rPr>
          <w:rFonts w:ascii="Calibri" w:eastAsia="Times New Roman" w:hAnsi="Calibri" w:cs="Times New Roman"/>
          <w:bCs/>
          <w:color w:val="17365D"/>
          <w:lang w:val="el-GR" w:eastAsia="en-AU"/>
        </w:rPr>
        <w:t xml:space="preserve">) </w:t>
      </w:r>
      <w:r>
        <w:rPr>
          <w:rFonts w:ascii="Calibri" w:eastAsia="Times New Roman" w:hAnsi="Calibri" w:cs="Times New Roman"/>
          <w:bCs/>
          <w:color w:val="17365D"/>
          <w:lang w:val="el-GR" w:eastAsia="en-AU"/>
        </w:rPr>
        <w:t xml:space="preserve">είναι αντιπηκτικό (περιορίζει το ενδεχόμενο θρόμβωσης του αίματος) ή, αλλιώς, παράγοντας που «αραιώνει το αίμα». Τα αποτελέσματά της παρακολουθούνται με εξέταση αίματος που γίνεται βάσει του διεθνώς τυποποιημένου δείκτη </w:t>
      </w:r>
      <w:r>
        <w:rPr>
          <w:rFonts w:ascii="Calibri" w:eastAsia="Times New Roman" w:hAnsi="Calibri" w:cs="Times New Roman"/>
          <w:bCs/>
          <w:color w:val="17365D"/>
          <w:lang w:eastAsia="en-AU"/>
        </w:rPr>
        <w:t>INR</w:t>
      </w:r>
      <w:r w:rsidRPr="004433BE">
        <w:rPr>
          <w:rFonts w:ascii="Calibri" w:eastAsia="Times New Roman" w:hAnsi="Calibri" w:cs="Times New Roman"/>
          <w:bCs/>
          <w:color w:val="17365D"/>
          <w:lang w:val="el-GR" w:eastAsia="en-AU"/>
        </w:rPr>
        <w:t xml:space="preserve">. </w:t>
      </w:r>
      <w:r>
        <w:rPr>
          <w:rFonts w:ascii="Calibri" w:eastAsia="Times New Roman" w:hAnsi="Calibri" w:cs="Times New Roman"/>
          <w:bCs/>
          <w:color w:val="17365D"/>
          <w:lang w:val="el-GR" w:eastAsia="en-AU"/>
        </w:rPr>
        <w:t xml:space="preserve"> Η βαρφαρίνη χρησιμοποιείται για τη μείωση του ενδεχομένου ύπαρξης ή επανάληψης θρομβώσεων του αίματος, παρεμβαίνοντας στη δράση της βιταμίνης Κ. </w:t>
      </w:r>
    </w:p>
    <w:p w:rsidR="00BB45B4" w:rsidRPr="00DB04B7" w:rsidRDefault="00DA155B" w:rsidP="003D7B2E">
      <w:pPr>
        <w:keepNext/>
        <w:spacing w:before="100"/>
        <w:jc w:val="left"/>
        <w:outlineLvl w:val="2"/>
        <w:rPr>
          <w:rFonts w:ascii="Calibri" w:eastAsia="Times New Roman" w:hAnsi="Calibri" w:cs="Times New Roman"/>
          <w:bCs/>
          <w:color w:val="17365D"/>
          <w:lang w:val="el-GR" w:eastAsia="en-AU"/>
        </w:rPr>
      </w:pPr>
      <w:r>
        <w:rPr>
          <w:rFonts w:ascii="Calibri" w:eastAsia="Times New Roman" w:hAnsi="Calibri" w:cs="Times New Roman"/>
          <w:bCs/>
          <w:color w:val="17365D"/>
          <w:lang w:val="el-GR" w:eastAsia="en-AU"/>
        </w:rPr>
        <w:t>Η βαρφαρίνη συνιστάται συνήθως για τις παρακάτω παθήσεις:</w:t>
      </w:r>
    </w:p>
    <w:p w:rsidR="00BB45B4" w:rsidRPr="004433BE" w:rsidRDefault="00DA155B" w:rsidP="00BB45B4">
      <w:pPr>
        <w:pStyle w:val="ListParagraph"/>
        <w:keepNext/>
        <w:numPr>
          <w:ilvl w:val="0"/>
          <w:numId w:val="8"/>
        </w:numPr>
        <w:spacing w:before="100" w:after="200"/>
        <w:jc w:val="left"/>
        <w:outlineLvl w:val="2"/>
        <w:rPr>
          <w:rFonts w:ascii="Calibri" w:eastAsia="Times New Roman" w:hAnsi="Calibri" w:cs="Times New Roman"/>
          <w:bCs/>
          <w:color w:val="17365D"/>
          <w:lang w:val="el-GR" w:eastAsia="en-AU"/>
        </w:rPr>
      </w:pPr>
      <w:r>
        <w:rPr>
          <w:rFonts w:ascii="Calibri" w:eastAsia="Times New Roman" w:hAnsi="Calibri" w:cs="Times New Roman"/>
          <w:bCs/>
          <w:color w:val="17365D"/>
          <w:lang w:val="el-GR" w:eastAsia="en-AU"/>
        </w:rPr>
        <w:t>θρομβώσεις αίματος, όπως η εν τω βάθει φλεβική θρόμβωση και η πνευμονική εμβολή</w:t>
      </w:r>
    </w:p>
    <w:p w:rsidR="00BB45B4" w:rsidRDefault="00DA155B" w:rsidP="00BB45B4">
      <w:pPr>
        <w:pStyle w:val="ListParagraph"/>
        <w:keepNext/>
        <w:numPr>
          <w:ilvl w:val="0"/>
          <w:numId w:val="8"/>
        </w:numPr>
        <w:spacing w:before="100" w:after="200"/>
        <w:jc w:val="left"/>
        <w:outlineLvl w:val="2"/>
        <w:rPr>
          <w:rFonts w:ascii="Calibri" w:eastAsia="Times New Roman" w:hAnsi="Calibri" w:cs="Times New Roman"/>
          <w:bCs/>
          <w:color w:val="17365D"/>
          <w:lang w:eastAsia="en-AU"/>
        </w:rPr>
      </w:pPr>
      <w:r>
        <w:rPr>
          <w:rFonts w:ascii="Calibri" w:eastAsia="Times New Roman" w:hAnsi="Calibri" w:cs="Times New Roman"/>
          <w:bCs/>
          <w:color w:val="17365D"/>
          <w:lang w:val="el-GR" w:eastAsia="en-AU"/>
        </w:rPr>
        <w:t>καρδιακή αρρυθμία</w:t>
      </w:r>
      <w:r w:rsidRPr="00BB45B4">
        <w:rPr>
          <w:rFonts w:ascii="Calibri" w:eastAsia="Times New Roman" w:hAnsi="Calibri" w:cs="Times New Roman"/>
          <w:bCs/>
          <w:color w:val="17365D"/>
          <w:lang w:eastAsia="en-AU"/>
        </w:rPr>
        <w:t xml:space="preserve"> (</w:t>
      </w:r>
      <w:r>
        <w:rPr>
          <w:rFonts w:ascii="Calibri" w:eastAsia="Times New Roman" w:hAnsi="Calibri" w:cs="Times New Roman"/>
          <w:bCs/>
          <w:color w:val="17365D"/>
          <w:lang w:val="el-GR" w:eastAsia="en-AU"/>
        </w:rPr>
        <w:t>κολπική μαρμαρυγή</w:t>
      </w:r>
      <w:r w:rsidRPr="00BB45B4">
        <w:rPr>
          <w:rFonts w:ascii="Calibri" w:eastAsia="Times New Roman" w:hAnsi="Calibri" w:cs="Times New Roman"/>
          <w:bCs/>
          <w:color w:val="17365D"/>
          <w:lang w:eastAsia="en-AU"/>
        </w:rPr>
        <w:t xml:space="preserve">) </w:t>
      </w:r>
    </w:p>
    <w:p w:rsidR="00BB45B4" w:rsidRDefault="00DA155B" w:rsidP="00BB45B4">
      <w:pPr>
        <w:pStyle w:val="ListParagraph"/>
        <w:keepNext/>
        <w:numPr>
          <w:ilvl w:val="0"/>
          <w:numId w:val="8"/>
        </w:numPr>
        <w:spacing w:before="100" w:after="200"/>
        <w:jc w:val="left"/>
        <w:outlineLvl w:val="2"/>
        <w:rPr>
          <w:rFonts w:ascii="Calibri" w:eastAsia="Times New Roman" w:hAnsi="Calibri" w:cs="Times New Roman"/>
          <w:bCs/>
          <w:color w:val="17365D"/>
          <w:lang w:eastAsia="en-AU"/>
        </w:rPr>
      </w:pPr>
      <w:r>
        <w:rPr>
          <w:rFonts w:ascii="Calibri" w:eastAsia="Times New Roman" w:hAnsi="Calibri" w:cs="Times New Roman"/>
          <w:bCs/>
          <w:color w:val="17365D"/>
          <w:lang w:val="el-GR" w:eastAsia="en-AU"/>
        </w:rPr>
        <w:t>αντικατάσταση καρδιακής βαλβίδας</w:t>
      </w:r>
    </w:p>
    <w:p w:rsidR="00D3778E" w:rsidRDefault="00DA155B" w:rsidP="00BB45B4">
      <w:pPr>
        <w:pStyle w:val="ListParagraph"/>
        <w:keepNext/>
        <w:numPr>
          <w:ilvl w:val="0"/>
          <w:numId w:val="8"/>
        </w:numPr>
        <w:spacing w:before="100" w:after="200"/>
        <w:jc w:val="left"/>
        <w:outlineLvl w:val="2"/>
        <w:rPr>
          <w:rFonts w:ascii="Calibri" w:eastAsia="Times New Roman" w:hAnsi="Calibri" w:cs="Times New Roman"/>
          <w:bCs/>
          <w:color w:val="17365D"/>
          <w:lang w:eastAsia="en-AU"/>
        </w:rPr>
      </w:pPr>
      <w:r>
        <w:rPr>
          <w:rFonts w:ascii="Calibri" w:eastAsia="Times New Roman" w:hAnsi="Calibri" w:cs="Times New Roman"/>
          <w:bCs/>
          <w:color w:val="17365D"/>
          <w:lang w:val="el-GR" w:eastAsia="en-AU"/>
        </w:rPr>
        <w:t>άλλα καρδιακά προβλήματα</w:t>
      </w:r>
    </w:p>
    <w:p w:rsidR="000B5201" w:rsidRPr="000A0DF2" w:rsidRDefault="00DA155B" w:rsidP="00BB45B4">
      <w:pPr>
        <w:keepNext/>
        <w:spacing w:before="100" w:after="200"/>
        <w:jc w:val="left"/>
        <w:outlineLvl w:val="2"/>
        <w:rPr>
          <w:rFonts w:ascii="Calibri" w:eastAsia="Times New Roman" w:hAnsi="Calibri" w:cs="Times New Roman"/>
          <w:bCs/>
          <w:color w:val="17365D"/>
          <w:lang w:val="el-GR" w:eastAsia="en-AU"/>
        </w:rPr>
      </w:pPr>
      <w:r>
        <w:rPr>
          <w:rFonts w:ascii="Calibri" w:eastAsia="Times New Roman" w:hAnsi="Calibri" w:cs="Times New Roman"/>
          <w:b/>
          <w:bCs/>
          <w:color w:val="17365D"/>
          <w:sz w:val="26"/>
          <w:szCs w:val="26"/>
          <w:lang w:val="el-GR" w:eastAsia="en-AU"/>
        </w:rPr>
        <w:t xml:space="preserve">Τι είναι το </w:t>
      </w:r>
      <w:r>
        <w:rPr>
          <w:rFonts w:ascii="Calibri" w:eastAsia="Times New Roman" w:hAnsi="Calibri" w:cs="Times New Roman"/>
          <w:b/>
          <w:bCs/>
          <w:color w:val="17365D"/>
          <w:sz w:val="26"/>
          <w:szCs w:val="26"/>
          <w:lang w:eastAsia="en-AU"/>
        </w:rPr>
        <w:t>INR</w:t>
      </w:r>
      <w:r>
        <w:rPr>
          <w:rFonts w:ascii="Calibri" w:eastAsia="Times New Roman" w:hAnsi="Calibri" w:cs="Times New Roman"/>
          <w:b/>
          <w:bCs/>
          <w:color w:val="17365D"/>
          <w:sz w:val="26"/>
          <w:szCs w:val="26"/>
          <w:lang w:val="el-GR" w:eastAsia="en-AU"/>
        </w:rPr>
        <w:t>;</w:t>
      </w:r>
      <w:r w:rsidRPr="004433BE">
        <w:rPr>
          <w:rFonts w:ascii="Calibri" w:eastAsia="Times New Roman" w:hAnsi="Calibri" w:cs="Times New Roman"/>
          <w:b/>
          <w:bCs/>
          <w:color w:val="17365D"/>
          <w:sz w:val="26"/>
          <w:szCs w:val="26"/>
          <w:lang w:val="el-GR" w:eastAsia="en-AU"/>
        </w:rPr>
        <w:br/>
      </w:r>
      <w:r>
        <w:rPr>
          <w:rFonts w:ascii="Calibri" w:eastAsia="Times New Roman" w:hAnsi="Calibri" w:cs="Times New Roman"/>
          <w:bCs/>
          <w:color w:val="17365D"/>
          <w:lang w:val="el-GR" w:eastAsia="en-AU"/>
        </w:rPr>
        <w:t xml:space="preserve">Το </w:t>
      </w:r>
      <w:r>
        <w:rPr>
          <w:rFonts w:ascii="Calibri" w:eastAsia="Times New Roman" w:hAnsi="Calibri" w:cs="Times New Roman"/>
          <w:bCs/>
          <w:color w:val="17365D"/>
          <w:lang w:eastAsia="en-AU"/>
        </w:rPr>
        <w:t>INR</w:t>
      </w:r>
      <w:r w:rsidRPr="004433BE">
        <w:rPr>
          <w:rFonts w:ascii="Calibri" w:eastAsia="Times New Roman" w:hAnsi="Calibri" w:cs="Times New Roman"/>
          <w:bCs/>
          <w:color w:val="17365D"/>
          <w:lang w:val="el-GR" w:eastAsia="en-AU"/>
        </w:rPr>
        <w:t xml:space="preserve"> </w:t>
      </w:r>
      <w:r>
        <w:rPr>
          <w:rFonts w:ascii="Calibri" w:eastAsia="Times New Roman" w:hAnsi="Calibri" w:cs="Times New Roman"/>
          <w:bCs/>
          <w:color w:val="17365D"/>
          <w:lang w:val="el-GR" w:eastAsia="en-AU"/>
        </w:rPr>
        <w:t>(διεθνώς τυποποιημένος δείκτης) είναι εξέταση αίματος η οποία χρησιμοποιείται διεθνώς για την παρακολούθηση ασθενών που λαμβάνουν αντιπηκτικά</w:t>
      </w:r>
      <w:r w:rsidRPr="004433BE">
        <w:rPr>
          <w:rFonts w:ascii="Calibri" w:eastAsia="Times New Roman" w:hAnsi="Calibri" w:cs="Times New Roman"/>
          <w:bCs/>
          <w:color w:val="17365D"/>
          <w:lang w:val="el-GR" w:eastAsia="en-AU"/>
        </w:rPr>
        <w:t xml:space="preserve"> </w:t>
      </w:r>
      <w:r>
        <w:rPr>
          <w:rFonts w:ascii="Calibri" w:eastAsia="Times New Roman" w:hAnsi="Calibri" w:cs="Times New Roman"/>
          <w:bCs/>
          <w:color w:val="17365D"/>
          <w:lang w:val="el-GR" w:eastAsia="en-AU"/>
        </w:rPr>
        <w:t xml:space="preserve">φάρμακα όπως η βαρφαρίνη. </w:t>
      </w:r>
    </w:p>
    <w:p w:rsidR="00D3778E" w:rsidRPr="000A0DF2" w:rsidRDefault="00DA155B" w:rsidP="00206A41">
      <w:pPr>
        <w:keepNext/>
        <w:spacing w:before="100" w:after="200"/>
        <w:jc w:val="left"/>
        <w:outlineLvl w:val="2"/>
        <w:rPr>
          <w:rFonts w:ascii="Calibri" w:eastAsia="Times New Roman" w:hAnsi="Calibri" w:cs="Times New Roman"/>
          <w:bCs/>
          <w:color w:val="17365D"/>
          <w:lang w:val="el-GR" w:eastAsia="en-AU"/>
        </w:rPr>
      </w:pPr>
      <w:r>
        <w:rPr>
          <w:rFonts w:ascii="Calibri" w:eastAsia="Times New Roman" w:hAnsi="Calibri" w:cs="Times New Roman"/>
          <w:b/>
          <w:bCs/>
          <w:color w:val="17365D"/>
          <w:sz w:val="26"/>
          <w:szCs w:val="26"/>
          <w:lang w:val="el-GR" w:eastAsia="en-AU"/>
        </w:rPr>
        <w:t>Σε τι αποβλέπει η αγωγή με βαρφαρίνη;</w:t>
      </w:r>
      <w:r w:rsidRPr="004433BE">
        <w:rPr>
          <w:rFonts w:ascii="Calibri" w:eastAsia="Times New Roman" w:hAnsi="Calibri" w:cs="Times New Roman"/>
          <w:b/>
          <w:bCs/>
          <w:color w:val="17365D"/>
          <w:sz w:val="26"/>
          <w:szCs w:val="26"/>
          <w:lang w:val="el-GR" w:eastAsia="en-AU"/>
        </w:rPr>
        <w:br/>
      </w:r>
      <w:r>
        <w:rPr>
          <w:rFonts w:ascii="Calibri" w:eastAsia="Times New Roman" w:hAnsi="Calibri" w:cs="Times New Roman"/>
          <w:bCs/>
          <w:color w:val="17365D"/>
          <w:lang w:val="el-GR" w:eastAsia="en-AU"/>
        </w:rPr>
        <w:t xml:space="preserve">Στόχος της θεραπευτικής σας αγωγής με βαρφαρίνη είναι η διατήρηση του δείκτη </w:t>
      </w:r>
      <w:r>
        <w:rPr>
          <w:rFonts w:ascii="Calibri" w:eastAsia="Times New Roman" w:hAnsi="Calibri" w:cs="Times New Roman"/>
          <w:bCs/>
          <w:color w:val="17365D"/>
          <w:lang w:eastAsia="en-AU"/>
        </w:rPr>
        <w:t>INR</w:t>
      </w:r>
      <w:r>
        <w:rPr>
          <w:rFonts w:ascii="Calibri" w:eastAsia="Times New Roman" w:hAnsi="Calibri" w:cs="Times New Roman"/>
          <w:bCs/>
          <w:color w:val="17365D"/>
          <w:lang w:val="el-GR" w:eastAsia="en-AU"/>
        </w:rPr>
        <w:t xml:space="preserve"> στο συνιστώμενο εύρος των τιμών θεραπείας. Ο γιατρός σας μας γνωστοποιεί το εύρος των τιμών που κρίνεται κατάλληλο για την κλινική σας κατάσταση. Η δόση της βαρφαρίνης καθορίζεται αποκλειστικά για εσάς καθότι διαφορετικά άτομα χρειάζονται διαφορετικές ποσότητες βαρφαρίνης. </w:t>
      </w:r>
    </w:p>
    <w:p w:rsidR="00D3778E" w:rsidRPr="00D9618D" w:rsidRDefault="00DA155B" w:rsidP="00206A41">
      <w:pPr>
        <w:keepNext/>
        <w:spacing w:before="100" w:after="200"/>
        <w:jc w:val="left"/>
        <w:outlineLvl w:val="2"/>
        <w:rPr>
          <w:rFonts w:ascii="Calibri" w:eastAsia="Times New Roman" w:hAnsi="Calibri" w:cs="Times New Roman"/>
          <w:bCs/>
          <w:color w:val="17365D"/>
          <w:lang w:val="el-GR" w:eastAsia="en-AU"/>
        </w:rPr>
      </w:pPr>
      <w:r>
        <w:rPr>
          <w:rFonts w:ascii="Calibri" w:eastAsia="Times New Roman" w:hAnsi="Calibri" w:cs="Times New Roman"/>
          <w:bCs/>
          <w:color w:val="17365D"/>
          <w:lang w:val="el-GR" w:eastAsia="en-AU"/>
        </w:rPr>
        <w:t>Για ένα χρονικό διάστημα, μετά το ξεκίνημα της φαρφαρίνης, μπορεί να χρειαστεί να γίνονται συχνότερες εξετάσεις αίματος και αλλαγές στη δόση σας. Με τον καιρό, οι περισσότεροι άνθρωποι αναπτύσσουν ένα σταθερό πρότυπο εξέτασης: εβδομαδιαίως, κάθε δεκαπενθήμερο ή μηνιαίως.</w:t>
      </w:r>
    </w:p>
    <w:p w:rsidR="00D3778E" w:rsidRPr="0066577D" w:rsidRDefault="00DA155B" w:rsidP="00436959">
      <w:pPr>
        <w:keepNext/>
        <w:spacing w:before="100" w:after="200"/>
        <w:jc w:val="left"/>
        <w:outlineLvl w:val="2"/>
        <w:rPr>
          <w:rFonts w:ascii="Calibri" w:eastAsia="Times New Roman" w:hAnsi="Calibri" w:cs="Times New Roman"/>
          <w:color w:val="17365D"/>
          <w:lang w:val="el-GR" w:eastAsia="en-AU"/>
        </w:rPr>
      </w:pPr>
      <w:r>
        <w:rPr>
          <w:rFonts w:ascii="Calibri" w:eastAsia="Times New Roman" w:hAnsi="Calibri" w:cs="Times New Roman"/>
          <w:bCs/>
          <w:color w:val="17365D"/>
          <w:lang w:val="el-GR" w:eastAsia="en-AU"/>
        </w:rPr>
        <w:t xml:space="preserve">Υψηλές τιμές </w:t>
      </w:r>
      <w:r>
        <w:rPr>
          <w:rFonts w:ascii="Calibri" w:eastAsia="Times New Roman" w:hAnsi="Calibri" w:cs="Times New Roman"/>
          <w:bCs/>
          <w:color w:val="17365D"/>
          <w:lang w:eastAsia="en-AU"/>
        </w:rPr>
        <w:t>INR</w:t>
      </w:r>
      <w:r>
        <w:rPr>
          <w:rFonts w:ascii="Calibri" w:eastAsia="Times New Roman" w:hAnsi="Calibri" w:cs="Times New Roman"/>
          <w:bCs/>
          <w:color w:val="17365D"/>
          <w:lang w:val="el-GR" w:eastAsia="en-AU"/>
        </w:rPr>
        <w:t xml:space="preserve"> αυξάνουν τον κίνδυνο αιμορραγίας. Θα σας ενημερώσουμε για το τί θα πρέπει να κάνετε αν ο δείκτης </w:t>
      </w:r>
      <w:r>
        <w:rPr>
          <w:rFonts w:ascii="Calibri" w:eastAsia="Times New Roman" w:hAnsi="Calibri" w:cs="Times New Roman"/>
          <w:bCs/>
          <w:color w:val="17365D"/>
          <w:lang w:eastAsia="en-AU"/>
        </w:rPr>
        <w:t>INR</w:t>
      </w:r>
      <w:r>
        <w:rPr>
          <w:rFonts w:ascii="Calibri" w:eastAsia="Times New Roman" w:hAnsi="Calibri" w:cs="Times New Roman"/>
          <w:bCs/>
          <w:color w:val="17365D"/>
          <w:lang w:val="el-GR" w:eastAsia="en-AU"/>
        </w:rPr>
        <w:t xml:space="preserve"> ανέβει πολύ ψηλά στην περίπτωσή σας. Ενδεχομένως να χρειαστεί να διακόψετε τη δόση σας και, μερικές φορές, ενδέχεται να πάτε στο νοσοκομείο.  Επίσης, θα ενημερώσουμε και τον θεράποντα ιατρό σας.</w:t>
      </w:r>
      <w:r w:rsidRPr="004433BE">
        <w:rPr>
          <w:rFonts w:ascii="Calibri" w:eastAsia="Times New Roman" w:hAnsi="Calibri" w:cs="Times New Roman"/>
          <w:bCs/>
          <w:color w:val="17365D"/>
          <w:lang w:val="el-GR" w:eastAsia="en-AU"/>
        </w:rPr>
        <w:br/>
      </w:r>
      <w:r w:rsidRPr="004433BE">
        <w:rPr>
          <w:rFonts w:ascii="Calibri" w:eastAsia="Times New Roman" w:hAnsi="Calibri" w:cs="Times New Roman"/>
          <w:b/>
          <w:bCs/>
          <w:color w:val="17365D"/>
          <w:sz w:val="26"/>
          <w:szCs w:val="26"/>
          <w:lang w:val="el-GR" w:eastAsia="en-AU"/>
        </w:rPr>
        <w:br/>
      </w:r>
      <w:r>
        <w:rPr>
          <w:rFonts w:ascii="Calibri" w:eastAsia="Times New Roman" w:hAnsi="Calibri" w:cs="Times New Roman"/>
          <w:b/>
          <w:bCs/>
          <w:color w:val="17365D"/>
          <w:sz w:val="26"/>
          <w:szCs w:val="26"/>
          <w:lang w:val="el-GR" w:eastAsia="en-AU"/>
        </w:rPr>
        <w:t>Πώς θα λάβετε τις οδηγίες για τη δόση σας;</w:t>
      </w:r>
      <w:r w:rsidRPr="004433BE">
        <w:rPr>
          <w:rFonts w:ascii="Calibri" w:eastAsia="Times New Roman" w:hAnsi="Calibri" w:cs="Times New Roman"/>
          <w:b/>
          <w:bCs/>
          <w:color w:val="17365D"/>
          <w:sz w:val="26"/>
          <w:szCs w:val="26"/>
          <w:lang w:val="el-GR" w:eastAsia="en-AU"/>
        </w:rPr>
        <w:br/>
      </w:r>
      <w:r>
        <w:rPr>
          <w:rFonts w:ascii="Calibri" w:eastAsia="Times New Roman" w:hAnsi="Calibri" w:cs="Times New Roman"/>
          <w:color w:val="17365D"/>
          <w:lang w:val="el-GR" w:eastAsia="en-AU"/>
        </w:rPr>
        <w:t xml:space="preserve">Η </w:t>
      </w:r>
      <w:r w:rsidRPr="00BB45B4">
        <w:rPr>
          <w:rFonts w:ascii="Calibri" w:eastAsia="Times New Roman" w:hAnsi="Calibri" w:cs="Times New Roman"/>
          <w:color w:val="17365D"/>
          <w:lang w:eastAsia="en-AU"/>
        </w:rPr>
        <w:t>Eastern</w:t>
      </w:r>
      <w:r w:rsidRPr="004433BE">
        <w:rPr>
          <w:rFonts w:ascii="Calibri" w:eastAsia="Times New Roman" w:hAnsi="Calibri" w:cs="Times New Roman"/>
          <w:color w:val="17365D"/>
          <w:lang w:val="el-GR" w:eastAsia="en-AU"/>
        </w:rPr>
        <w:t xml:space="preserve"> </w:t>
      </w:r>
      <w:r w:rsidRPr="00BB45B4">
        <w:rPr>
          <w:rFonts w:ascii="Calibri" w:eastAsia="Times New Roman" w:hAnsi="Calibri" w:cs="Times New Roman"/>
          <w:color w:val="17365D"/>
          <w:lang w:eastAsia="en-AU"/>
        </w:rPr>
        <w:t>Health</w:t>
      </w:r>
      <w:r w:rsidRPr="004433BE">
        <w:rPr>
          <w:rFonts w:ascii="Calibri" w:eastAsia="Times New Roman" w:hAnsi="Calibri" w:cs="Times New Roman"/>
          <w:color w:val="17365D"/>
          <w:lang w:val="el-GR" w:eastAsia="en-AU"/>
        </w:rPr>
        <w:t xml:space="preserve"> </w:t>
      </w:r>
      <w:r w:rsidRPr="00BB45B4">
        <w:rPr>
          <w:rFonts w:ascii="Calibri" w:eastAsia="Times New Roman" w:hAnsi="Calibri" w:cs="Times New Roman"/>
          <w:color w:val="17365D"/>
          <w:lang w:eastAsia="en-AU"/>
        </w:rPr>
        <w:t>Pathology</w:t>
      </w:r>
      <w:r>
        <w:rPr>
          <w:rFonts w:ascii="Calibri" w:eastAsia="Times New Roman" w:hAnsi="Calibri" w:cs="Times New Roman"/>
          <w:color w:val="17365D"/>
          <w:lang w:val="el-GR" w:eastAsia="en-AU"/>
        </w:rPr>
        <w:t xml:space="preserve"> αποβλέπει να έχετε τις οδηγίες για τη δόση σας την ίδια ημέρα που κάνετε την εξέταση αίματος. Κάποιος από το προσωπικό του εργαστηρίου θα σας καλέσει αργά το απόγευμα ή το βραδάκι της ημέρας που κάνατε την εξέταση αίματος σχετικά με τις οδηγίες για τη δόση σας.</w:t>
      </w:r>
    </w:p>
    <w:p w:rsidR="00206A41" w:rsidRPr="0066577D" w:rsidRDefault="00DA155B" w:rsidP="00BB45B4">
      <w:pPr>
        <w:spacing w:before="100" w:after="200"/>
        <w:jc w:val="left"/>
        <w:rPr>
          <w:rFonts w:ascii="Calibri" w:eastAsia="Times New Roman" w:hAnsi="Calibri" w:cs="Times New Roman"/>
          <w:color w:val="17365D"/>
          <w:lang w:val="el-GR" w:eastAsia="en-AU"/>
        </w:rPr>
      </w:pPr>
      <w:r>
        <w:rPr>
          <w:rFonts w:ascii="Calibri" w:eastAsia="Times New Roman" w:hAnsi="Calibri" w:cs="Times New Roman"/>
          <w:color w:val="17365D"/>
          <w:lang w:val="el-GR" w:eastAsia="en-AU"/>
        </w:rPr>
        <w:t>Αν για κάποιο λόγο δεν επικοινωνήσουν μαζί σας, επικοινωνήστε εσείς απευθείας με το εργαστήριο πριν πάρετε τη βραδινή σας δόση. Αν αυτό δεν είναι δυνατό, είναι σημαντικό να διατηρήσετε την ίδια δόση που παίρνατε προηγουμένως και να φροντίσετε να έρθετε σε επαφή με το εργαστήριο την επόμενη ημέρα.</w:t>
      </w:r>
    </w:p>
    <w:p w:rsidR="00436959" w:rsidRPr="0066577D" w:rsidRDefault="00DA155B" w:rsidP="003D7B2E">
      <w:pPr>
        <w:spacing w:before="100"/>
        <w:ind w:left="2880"/>
        <w:jc w:val="left"/>
        <w:rPr>
          <w:rFonts w:ascii="Calibri" w:eastAsia="Times New Roman" w:hAnsi="Calibri" w:cs="Times New Roman"/>
          <w:b/>
          <w:color w:val="17365D"/>
          <w:sz w:val="26"/>
          <w:szCs w:val="26"/>
          <w:lang w:val="el-GR" w:eastAsia="en-AU"/>
        </w:rPr>
      </w:pPr>
      <w:r>
        <w:rPr>
          <w:rFonts w:ascii="Calibri" w:eastAsia="Times New Roman" w:hAnsi="Calibri" w:cs="Times New Roman"/>
          <w:b/>
          <w:color w:val="17365D"/>
          <w:sz w:val="26"/>
          <w:szCs w:val="26"/>
          <w:lang w:val="el-GR" w:eastAsia="en-AU"/>
        </w:rPr>
        <w:t>Τα στοιχεία επικοινωνίας με το εργαστήριο είναι:</w:t>
      </w:r>
    </w:p>
    <w:p w:rsidR="00436959" w:rsidRPr="00B468CF" w:rsidRDefault="00DA155B" w:rsidP="00436959">
      <w:pPr>
        <w:overflowPunct w:val="0"/>
        <w:autoSpaceDE w:val="0"/>
        <w:autoSpaceDN w:val="0"/>
        <w:adjustRightInd w:val="0"/>
        <w:ind w:left="2880"/>
        <w:jc w:val="left"/>
        <w:textAlignment w:val="baseline"/>
        <w:rPr>
          <w:rFonts w:ascii="Calibri" w:eastAsia="Times New Roman" w:hAnsi="Calibri" w:cs="Times New Roman"/>
          <w:color w:val="17365D"/>
          <w:lang w:eastAsia="en-AU"/>
        </w:rPr>
      </w:pPr>
      <w:r w:rsidRPr="00B468CF">
        <w:rPr>
          <w:rFonts w:ascii="Calibri" w:eastAsia="Times New Roman" w:hAnsi="Calibri" w:cs="Times New Roman"/>
          <w:color w:val="17365D"/>
          <w:lang w:eastAsia="en-AU"/>
        </w:rPr>
        <w:t>Angliss Hospital</w:t>
      </w:r>
      <w:r w:rsidRPr="00B468CF">
        <w:rPr>
          <w:rFonts w:ascii="Calibri" w:eastAsia="Times New Roman" w:hAnsi="Calibri" w:cs="Times New Roman"/>
          <w:color w:val="17365D"/>
          <w:lang w:eastAsia="en-AU"/>
        </w:rPr>
        <w:tab/>
      </w:r>
      <w:r w:rsidRPr="00B468CF">
        <w:rPr>
          <w:rFonts w:ascii="Calibri" w:eastAsia="Times New Roman" w:hAnsi="Calibri" w:cs="Times New Roman"/>
          <w:color w:val="17365D"/>
          <w:lang w:eastAsia="en-AU"/>
        </w:rPr>
        <w:tab/>
      </w:r>
      <w:r w:rsidRPr="00B468CF">
        <w:rPr>
          <w:rFonts w:ascii="Calibri" w:eastAsia="Times New Roman" w:hAnsi="Calibri" w:cs="Times New Roman"/>
          <w:color w:val="17365D"/>
          <w:lang w:eastAsia="en-AU"/>
        </w:rPr>
        <w:tab/>
        <w:t>-</w:t>
      </w:r>
      <w:r w:rsidRPr="00B468CF">
        <w:rPr>
          <w:rFonts w:ascii="Calibri" w:eastAsia="Times New Roman" w:hAnsi="Calibri" w:cs="Times New Roman"/>
          <w:color w:val="17365D"/>
          <w:lang w:eastAsia="en-AU"/>
        </w:rPr>
        <w:tab/>
        <w:t>9764 6135</w:t>
      </w:r>
    </w:p>
    <w:p w:rsidR="00436959" w:rsidRPr="00B468CF" w:rsidRDefault="00DA155B" w:rsidP="00436959">
      <w:pPr>
        <w:overflowPunct w:val="0"/>
        <w:autoSpaceDE w:val="0"/>
        <w:autoSpaceDN w:val="0"/>
        <w:adjustRightInd w:val="0"/>
        <w:ind w:left="2880"/>
        <w:textAlignment w:val="baseline"/>
        <w:rPr>
          <w:rFonts w:ascii="Calibri" w:eastAsia="Times New Roman" w:hAnsi="Calibri" w:cs="Times New Roman"/>
          <w:color w:val="17365D"/>
          <w:lang w:eastAsia="en-AU"/>
        </w:rPr>
      </w:pPr>
      <w:r w:rsidRPr="00B468CF">
        <w:rPr>
          <w:rFonts w:ascii="Calibri" w:eastAsia="Times New Roman" w:hAnsi="Calibri" w:cs="Times New Roman"/>
          <w:color w:val="17365D"/>
          <w:lang w:eastAsia="en-AU"/>
        </w:rPr>
        <w:t xml:space="preserve">Box Hill Hospital                          </w:t>
      </w:r>
      <w:r w:rsidRPr="00B468CF">
        <w:rPr>
          <w:rFonts w:ascii="Calibri" w:eastAsia="Times New Roman" w:hAnsi="Calibri" w:cs="Times New Roman"/>
          <w:color w:val="17365D"/>
          <w:lang w:eastAsia="en-AU"/>
        </w:rPr>
        <w:tab/>
        <w:t>-</w:t>
      </w:r>
      <w:r w:rsidRPr="00B468CF">
        <w:rPr>
          <w:rFonts w:ascii="Calibri" w:eastAsia="Times New Roman" w:hAnsi="Calibri" w:cs="Times New Roman"/>
          <w:color w:val="17365D"/>
          <w:lang w:eastAsia="en-AU"/>
        </w:rPr>
        <w:tab/>
        <w:t>9895 4905</w:t>
      </w:r>
    </w:p>
    <w:p w:rsidR="00206A41" w:rsidRDefault="00DA155B" w:rsidP="0066577D">
      <w:pPr>
        <w:overflowPunct w:val="0"/>
        <w:autoSpaceDE w:val="0"/>
        <w:autoSpaceDN w:val="0"/>
        <w:adjustRightInd w:val="0"/>
        <w:ind w:left="2880"/>
        <w:jc w:val="left"/>
        <w:textAlignment w:val="baseline"/>
        <w:rPr>
          <w:rFonts w:ascii="Calibri" w:eastAsia="Times New Roman" w:hAnsi="Calibri" w:cs="Times New Roman"/>
          <w:color w:val="17365D"/>
          <w:lang w:eastAsia="en-AU"/>
        </w:rPr>
      </w:pPr>
      <w:r w:rsidRPr="00B468CF">
        <w:rPr>
          <w:rFonts w:ascii="Calibri" w:eastAsia="Times New Roman" w:hAnsi="Calibri" w:cs="Times New Roman"/>
          <w:color w:val="17365D"/>
          <w:lang w:eastAsia="en-AU"/>
        </w:rPr>
        <w:t>Maroondah Hospital</w:t>
      </w:r>
      <w:r w:rsidRPr="00B468CF">
        <w:rPr>
          <w:rFonts w:ascii="Calibri" w:eastAsia="Times New Roman" w:hAnsi="Calibri" w:cs="Times New Roman"/>
          <w:color w:val="17365D"/>
          <w:lang w:eastAsia="en-AU"/>
        </w:rPr>
        <w:tab/>
      </w:r>
      <w:r w:rsidRPr="00B468CF">
        <w:rPr>
          <w:rFonts w:ascii="Calibri" w:eastAsia="Times New Roman" w:hAnsi="Calibri" w:cs="Times New Roman"/>
          <w:color w:val="17365D"/>
          <w:lang w:eastAsia="en-AU"/>
        </w:rPr>
        <w:tab/>
        <w:t>-</w:t>
      </w:r>
      <w:r w:rsidRPr="00B468CF">
        <w:rPr>
          <w:rFonts w:ascii="Calibri" w:eastAsia="Times New Roman" w:hAnsi="Calibri" w:cs="Times New Roman"/>
          <w:color w:val="17365D"/>
          <w:lang w:eastAsia="en-AU"/>
        </w:rPr>
        <w:tab/>
        <w:t>9871 3572</w:t>
      </w:r>
    </w:p>
    <w:p w:rsidR="000D4679" w:rsidRDefault="003943ED" w:rsidP="0066577D">
      <w:pPr>
        <w:overflowPunct w:val="0"/>
        <w:autoSpaceDE w:val="0"/>
        <w:autoSpaceDN w:val="0"/>
        <w:adjustRightInd w:val="0"/>
        <w:ind w:left="2880"/>
        <w:jc w:val="left"/>
        <w:textAlignment w:val="baseline"/>
        <w:rPr>
          <w:rFonts w:ascii="Calibri" w:eastAsia="Times New Roman" w:hAnsi="Calibri" w:cs="Times New Roman"/>
          <w:color w:val="17365D"/>
          <w:lang w:eastAsia="en-AU"/>
        </w:rPr>
      </w:pPr>
    </w:p>
    <w:p w:rsidR="004433BE" w:rsidRDefault="003943ED" w:rsidP="00A470A3">
      <w:pPr>
        <w:overflowPunct w:val="0"/>
        <w:autoSpaceDE w:val="0"/>
        <w:autoSpaceDN w:val="0"/>
        <w:adjustRightInd w:val="0"/>
        <w:jc w:val="left"/>
        <w:textAlignment w:val="baseline"/>
        <w:rPr>
          <w:rFonts w:ascii="Calibri" w:eastAsia="Times New Roman" w:hAnsi="Calibri" w:cs="Times New Roman"/>
          <w:color w:val="17365D"/>
          <w:lang w:eastAsia="en-AU"/>
        </w:rPr>
      </w:pPr>
    </w:p>
    <w:tbl>
      <w:tblPr>
        <w:tblStyle w:val="TableGrid"/>
        <w:tblW w:w="0" w:type="auto"/>
        <w:tblInd w:w="108" w:type="dxa"/>
        <w:tblLook w:val="04A0" w:firstRow="1" w:lastRow="0" w:firstColumn="1" w:lastColumn="0" w:noHBand="0" w:noVBand="1"/>
      </w:tblPr>
      <w:tblGrid>
        <w:gridCol w:w="10915"/>
      </w:tblGrid>
      <w:tr w:rsidR="008725E8" w:rsidTr="00D86197">
        <w:tc>
          <w:tcPr>
            <w:tcW w:w="10915" w:type="dxa"/>
          </w:tcPr>
          <w:p w:rsidR="00AF0408" w:rsidRPr="00436959" w:rsidRDefault="00DA155B" w:rsidP="00116BEA">
            <w:pPr>
              <w:pBdr>
                <w:top w:val="single" w:sz="4" w:space="1" w:color="auto"/>
                <w:left w:val="single" w:sz="4" w:space="4" w:color="auto"/>
                <w:bottom w:val="single" w:sz="4" w:space="1" w:color="auto"/>
                <w:right w:val="single" w:sz="4" w:space="0" w:color="auto"/>
              </w:pBdr>
              <w:tabs>
                <w:tab w:val="center" w:pos="4153"/>
                <w:tab w:val="right" w:pos="10665"/>
              </w:tabs>
              <w:jc w:val="left"/>
              <w:rPr>
                <w:rFonts w:ascii="Calibri" w:hAnsi="Calibri"/>
                <w:sz w:val="16"/>
                <w:szCs w:val="16"/>
                <w:lang w:val="en-US"/>
              </w:rPr>
            </w:pPr>
            <w:r w:rsidRPr="00436959">
              <w:rPr>
                <w:rFonts w:ascii="Calibri" w:hAnsi="Calibri"/>
                <w:sz w:val="16"/>
                <w:szCs w:val="16"/>
                <w:lang w:val="en-US"/>
              </w:rPr>
              <w:t>PRINTED COPY PERMITTED</w:t>
            </w:r>
            <w:r>
              <w:rPr>
                <w:rFonts w:ascii="Calibri" w:hAnsi="Calibri"/>
                <w:sz w:val="16"/>
                <w:szCs w:val="16"/>
                <w:lang w:val="en-US"/>
              </w:rPr>
              <w:t xml:space="preserve">               </w:t>
            </w:r>
            <w:r w:rsidRPr="00436959">
              <w:rPr>
                <w:rFonts w:ascii="Calibri" w:hAnsi="Calibri"/>
                <w:sz w:val="16"/>
                <w:szCs w:val="16"/>
                <w:lang w:val="en-US"/>
              </w:rPr>
              <w:tab/>
            </w:r>
            <w:r w:rsidRPr="00436959">
              <w:rPr>
                <w:rFonts w:ascii="Calibri" w:hAnsi="Calibri"/>
                <w:sz w:val="16"/>
                <w:szCs w:val="16"/>
                <w:lang w:val="en-US"/>
              </w:rPr>
              <w:tab/>
            </w:r>
            <w:r>
              <w:rPr>
                <w:rFonts w:ascii="Calibri" w:hAnsi="Calibri"/>
                <w:sz w:val="16"/>
                <w:szCs w:val="16"/>
                <w:lang w:val="en-US"/>
              </w:rPr>
              <w:t xml:space="preserve">                                    </w:t>
            </w:r>
            <w:r w:rsidRPr="00436959">
              <w:rPr>
                <w:rFonts w:ascii="Calibri" w:hAnsi="Calibri"/>
                <w:sz w:val="16"/>
                <w:szCs w:val="16"/>
                <w:lang w:val="en-US"/>
              </w:rPr>
              <w:t xml:space="preserve">DATE OF PRINTING : </w:t>
            </w:r>
            <w:r w:rsidRPr="00436959">
              <w:rPr>
                <w:sz w:val="16"/>
                <w:szCs w:val="16"/>
              </w:rPr>
              <w:fldChar w:fldCharType="begin"/>
            </w:r>
            <w:r w:rsidRPr="00436959">
              <w:rPr>
                <w:sz w:val="16"/>
                <w:szCs w:val="16"/>
              </w:rPr>
              <w:instrText xml:space="preserve"> DATE  \l  \* MERGEFORMAT </w:instrText>
            </w:r>
            <w:r w:rsidRPr="00436959">
              <w:rPr>
                <w:sz w:val="16"/>
                <w:szCs w:val="16"/>
              </w:rPr>
              <w:fldChar w:fldCharType="separate"/>
            </w:r>
            <w:r w:rsidR="003943ED" w:rsidRPr="003943ED">
              <w:rPr>
                <w:rFonts w:ascii="Calibri" w:hAnsi="Calibri"/>
                <w:noProof/>
                <w:sz w:val="16"/>
                <w:szCs w:val="16"/>
              </w:rPr>
              <w:t>25/03/2022</w:t>
            </w:r>
            <w:r w:rsidRPr="00436959">
              <w:rPr>
                <w:rFonts w:ascii="Calibri" w:hAnsi="Calibri"/>
                <w:noProof/>
                <w:sz w:val="16"/>
                <w:szCs w:val="16"/>
              </w:rPr>
              <w:fldChar w:fldCharType="end"/>
            </w:r>
          </w:p>
          <w:p w:rsidR="00D86197" w:rsidRPr="00436959" w:rsidRDefault="00DA155B" w:rsidP="00D86197">
            <w:pPr>
              <w:jc w:val="left"/>
              <w:rPr>
                <w:sz w:val="16"/>
                <w:szCs w:val="16"/>
              </w:rPr>
            </w:pPr>
            <w:r w:rsidRPr="00436959">
              <w:rPr>
                <w:sz w:val="16"/>
                <w:szCs w:val="16"/>
              </w:rPr>
              <w:t xml:space="preserve">Outpatient Warfarin Management                                                                                                                                                                                   </w:t>
            </w:r>
            <w:r>
              <w:rPr>
                <w:sz w:val="16"/>
                <w:szCs w:val="16"/>
              </w:rPr>
              <w:t xml:space="preserve">                                   1/09/2020</w:t>
            </w:r>
            <w:r>
              <w:rPr>
                <w:rFonts w:cs="Times New Roman"/>
                <w:sz w:val="16"/>
                <w:szCs w:val="16"/>
              </w:rPr>
              <w:t xml:space="preserve"> </w:t>
            </w:r>
            <w:r w:rsidRPr="00436959">
              <w:rPr>
                <w:sz w:val="16"/>
                <w:szCs w:val="16"/>
              </w:rPr>
              <w:t xml:space="preserve"> </w:t>
            </w:r>
          </w:p>
          <w:p w:rsidR="00D86197" w:rsidRPr="00436959" w:rsidRDefault="00DA155B" w:rsidP="00BB45B4">
            <w:pPr>
              <w:jc w:val="left"/>
              <w:rPr>
                <w:rFonts w:ascii="Calibri" w:eastAsia="Times New Roman" w:hAnsi="Calibri" w:cs="Times New Roman"/>
                <w:color w:val="17365D"/>
                <w:sz w:val="16"/>
                <w:szCs w:val="16"/>
                <w:lang w:eastAsia="en-AU"/>
              </w:rPr>
            </w:pPr>
            <w:r w:rsidRPr="00436959">
              <w:rPr>
                <w:sz w:val="16"/>
                <w:szCs w:val="16"/>
              </w:rPr>
              <w:t>FORM-CS-12                                                                                                                                                                                                                                                             Page 1 of 2</w:t>
            </w:r>
          </w:p>
        </w:tc>
      </w:tr>
    </w:tbl>
    <w:p w:rsidR="00A470A3" w:rsidRDefault="003943ED" w:rsidP="00BB45B4">
      <w:pPr>
        <w:jc w:val="left"/>
        <w:rPr>
          <w:rFonts w:ascii="Calibri" w:eastAsia="Times New Roman" w:hAnsi="Calibri" w:cs="Times New Roman"/>
          <w:b/>
          <w:bCs/>
          <w:color w:val="17365D"/>
          <w:sz w:val="26"/>
          <w:szCs w:val="26"/>
          <w:lang w:eastAsia="en-AU"/>
        </w:rPr>
      </w:pPr>
    </w:p>
    <w:p w:rsidR="00D3778E" w:rsidRPr="00E47804" w:rsidRDefault="00DA155B" w:rsidP="00BB45B4">
      <w:pPr>
        <w:jc w:val="left"/>
        <w:rPr>
          <w:rFonts w:ascii="Calibri" w:eastAsia="Times New Roman" w:hAnsi="Calibri" w:cs="Times New Roman"/>
          <w:b/>
          <w:color w:val="17365D"/>
          <w:sz w:val="26"/>
          <w:szCs w:val="26"/>
          <w:lang w:val="el-GR" w:eastAsia="en-AU"/>
        </w:rPr>
      </w:pPr>
      <w:r>
        <w:rPr>
          <w:rFonts w:ascii="Calibri" w:eastAsia="Times New Roman" w:hAnsi="Calibri" w:cs="Times New Roman"/>
          <w:b/>
          <w:bCs/>
          <w:color w:val="17365D"/>
          <w:sz w:val="26"/>
          <w:szCs w:val="26"/>
          <w:lang w:val="el-GR" w:eastAsia="en-AU"/>
        </w:rPr>
        <w:lastRenderedPageBreak/>
        <w:t>Οι υποχρεώσεις σας ως ασθενής</w:t>
      </w:r>
    </w:p>
    <w:p w:rsidR="00D3778E" w:rsidRPr="004433BE" w:rsidRDefault="00DA155B" w:rsidP="00BB45B4">
      <w:pPr>
        <w:pStyle w:val="ListParagraph"/>
        <w:numPr>
          <w:ilvl w:val="0"/>
          <w:numId w:val="9"/>
        </w:numPr>
        <w:spacing w:before="100" w:after="200"/>
        <w:jc w:val="left"/>
        <w:rPr>
          <w:rFonts w:ascii="Calibri" w:eastAsia="Times New Roman" w:hAnsi="Calibri" w:cs="Times New Roman"/>
          <w:color w:val="17365D"/>
          <w:lang w:val="el-GR" w:eastAsia="en-AU"/>
        </w:rPr>
      </w:pPr>
      <w:r>
        <w:rPr>
          <w:rFonts w:ascii="Calibri" w:eastAsia="Times New Roman" w:hAnsi="Calibri" w:cs="Times New Roman"/>
          <w:color w:val="17365D"/>
          <w:lang w:val="el-GR" w:eastAsia="en-AU"/>
        </w:rPr>
        <w:t>Να συνεχίστε να βλέπετε το γιατρό σας – να ενημερώνετε το γιατρό σας αν έχετε μελανιάσματα, αιμορραγία ή ασθένεια. Επίσης, συζητήστε με το γιατρό σας τυχόν αλλαγές που κάνατε στα φάρμακά σας (ακόμα και φάρμακα από βότανα, βιταμίνες και συμπληρώματα διατροφής).</w:t>
      </w:r>
    </w:p>
    <w:p w:rsidR="00D3778E" w:rsidRPr="004433BE" w:rsidRDefault="00DA155B" w:rsidP="00BB45B4">
      <w:pPr>
        <w:pStyle w:val="ListParagraph"/>
        <w:numPr>
          <w:ilvl w:val="0"/>
          <w:numId w:val="9"/>
        </w:numPr>
        <w:spacing w:before="100" w:after="200"/>
        <w:jc w:val="left"/>
        <w:rPr>
          <w:rFonts w:ascii="Calibri" w:eastAsia="Times New Roman" w:hAnsi="Calibri" w:cs="Times New Roman"/>
          <w:color w:val="17365D"/>
          <w:lang w:val="el-GR" w:eastAsia="en-AU"/>
        </w:rPr>
      </w:pPr>
      <w:r>
        <w:rPr>
          <w:rFonts w:ascii="Calibri" w:eastAsia="Times New Roman" w:hAnsi="Calibri" w:cs="Times New Roman"/>
          <w:color w:val="17365D"/>
          <w:lang w:val="el-GR" w:eastAsia="en-AU"/>
        </w:rPr>
        <w:t>Να ακολουθάτε τις οδηγίες σχετικά με τη δόση της βαρφαρίνης και να κάνετε τα τεστ τις ημερομηνίες που όρισε το εργαστήριο</w:t>
      </w:r>
    </w:p>
    <w:p w:rsidR="00D3778E" w:rsidRPr="004433BE" w:rsidRDefault="00DA155B" w:rsidP="00BB45B4">
      <w:pPr>
        <w:pStyle w:val="ListParagraph"/>
        <w:numPr>
          <w:ilvl w:val="0"/>
          <w:numId w:val="9"/>
        </w:numPr>
        <w:spacing w:before="100" w:after="200"/>
        <w:jc w:val="left"/>
        <w:rPr>
          <w:rFonts w:ascii="Calibri" w:eastAsia="Times New Roman" w:hAnsi="Calibri" w:cs="Times New Roman"/>
          <w:color w:val="17365D"/>
          <w:lang w:val="el-GR" w:eastAsia="en-AU"/>
        </w:rPr>
      </w:pPr>
      <w:r>
        <w:rPr>
          <w:rFonts w:ascii="Calibri" w:eastAsia="Times New Roman" w:hAnsi="Calibri" w:cs="Times New Roman"/>
          <w:color w:val="17365D"/>
          <w:lang w:val="el-GR" w:eastAsia="en-AU"/>
        </w:rPr>
        <w:t xml:space="preserve">Να συμπληρώνετε πλήρως το τελευταίο μας ερωτηματολόγιο για τους ασθενείς κάθε φορά που κάνετε εξέταση των τιμών </w:t>
      </w:r>
      <w:r>
        <w:rPr>
          <w:rFonts w:ascii="Calibri" w:eastAsia="Times New Roman" w:hAnsi="Calibri" w:cs="Times New Roman"/>
          <w:color w:val="17365D"/>
          <w:lang w:eastAsia="en-AU"/>
        </w:rPr>
        <w:t>INR</w:t>
      </w:r>
      <w:r>
        <w:rPr>
          <w:rFonts w:ascii="Calibri" w:eastAsia="Times New Roman" w:hAnsi="Calibri" w:cs="Times New Roman"/>
          <w:color w:val="17365D"/>
          <w:lang w:val="el-GR" w:eastAsia="en-AU"/>
        </w:rPr>
        <w:t xml:space="preserve"> και να συμπεριλαμβάνετε τυχόν αλλαγές στα φάρμακά σας</w:t>
      </w:r>
    </w:p>
    <w:p w:rsidR="00D3778E" w:rsidRPr="004433BE" w:rsidRDefault="00DA155B" w:rsidP="00BB45B4">
      <w:pPr>
        <w:pStyle w:val="ListParagraph"/>
        <w:numPr>
          <w:ilvl w:val="0"/>
          <w:numId w:val="9"/>
        </w:numPr>
        <w:spacing w:before="100" w:after="200"/>
        <w:jc w:val="left"/>
        <w:rPr>
          <w:rFonts w:ascii="Calibri" w:eastAsia="Times New Roman" w:hAnsi="Calibri" w:cs="Times New Roman"/>
          <w:color w:val="17365D"/>
          <w:lang w:val="el-GR" w:eastAsia="en-AU"/>
        </w:rPr>
      </w:pPr>
      <w:r>
        <w:rPr>
          <w:rFonts w:ascii="Calibri" w:eastAsia="Times New Roman" w:hAnsi="Calibri" w:cs="Times New Roman"/>
          <w:color w:val="17365D"/>
          <w:lang w:val="el-GR" w:eastAsia="en-AU"/>
        </w:rPr>
        <w:t>Να μας παρέχετε ακριβή, ενημερωμένα στοιχεία προσωπικής επαφής</w:t>
      </w:r>
    </w:p>
    <w:p w:rsidR="00D3778E" w:rsidRPr="004433BE" w:rsidRDefault="00DA155B" w:rsidP="00BB45B4">
      <w:pPr>
        <w:pStyle w:val="ListParagraph"/>
        <w:numPr>
          <w:ilvl w:val="0"/>
          <w:numId w:val="9"/>
        </w:numPr>
        <w:spacing w:before="100" w:after="200"/>
        <w:jc w:val="left"/>
        <w:rPr>
          <w:rFonts w:ascii="Calibri" w:eastAsia="Times New Roman" w:hAnsi="Calibri" w:cs="Times New Roman"/>
          <w:color w:val="17365D"/>
          <w:lang w:val="el-GR" w:eastAsia="en-AU"/>
        </w:rPr>
      </w:pPr>
      <w:r>
        <w:rPr>
          <w:rFonts w:ascii="Calibri" w:eastAsia="Times New Roman" w:hAnsi="Calibri" w:cs="Times New Roman"/>
          <w:color w:val="17365D"/>
          <w:lang w:val="el-GR" w:eastAsia="en-AU"/>
        </w:rPr>
        <w:t>Να επικοινωνήσετε με το εργαστήριο αν προτίθεστε να σταματήσετε, ή αν έχετε σταματήσει, να παίρνετε τη βαρφαρίνη για κάποιο λόγο</w:t>
      </w:r>
    </w:p>
    <w:p w:rsidR="00D3778E" w:rsidRPr="004433BE" w:rsidRDefault="00DA155B" w:rsidP="00BB45B4">
      <w:pPr>
        <w:pStyle w:val="ListParagraph"/>
        <w:numPr>
          <w:ilvl w:val="0"/>
          <w:numId w:val="9"/>
        </w:numPr>
        <w:spacing w:before="100" w:after="200"/>
        <w:jc w:val="left"/>
        <w:rPr>
          <w:rFonts w:ascii="Calibri" w:eastAsia="Times New Roman" w:hAnsi="Calibri" w:cs="Times New Roman"/>
          <w:color w:val="17365D"/>
          <w:lang w:val="el-GR" w:eastAsia="en-AU"/>
        </w:rPr>
      </w:pPr>
      <w:r>
        <w:rPr>
          <w:rFonts w:ascii="Calibri" w:eastAsia="Times New Roman" w:hAnsi="Calibri" w:cs="Times New Roman"/>
          <w:color w:val="17365D"/>
          <w:lang w:val="el-GR" w:eastAsia="en-AU"/>
        </w:rPr>
        <w:t>Αν ξεχάσετε να πάρετε μια δόση, να μην παίρνετε διπλή την επόμενή σας δόση</w:t>
      </w:r>
    </w:p>
    <w:p w:rsidR="00D3778E" w:rsidRPr="004433BE" w:rsidRDefault="00DA155B" w:rsidP="00BB45B4">
      <w:pPr>
        <w:pStyle w:val="ListParagraph"/>
        <w:numPr>
          <w:ilvl w:val="0"/>
          <w:numId w:val="9"/>
        </w:numPr>
        <w:spacing w:before="100" w:after="200"/>
        <w:jc w:val="left"/>
        <w:rPr>
          <w:rFonts w:ascii="Calibri" w:eastAsia="Times New Roman" w:hAnsi="Calibri" w:cs="Times New Roman"/>
          <w:color w:val="17365D"/>
          <w:lang w:val="el-GR" w:eastAsia="en-AU"/>
        </w:rPr>
      </w:pPr>
      <w:r>
        <w:rPr>
          <w:rFonts w:ascii="Calibri" w:eastAsia="Times New Roman" w:hAnsi="Calibri" w:cs="Times New Roman"/>
          <w:color w:val="17365D"/>
          <w:lang w:val="el-GR" w:eastAsia="en-AU"/>
        </w:rPr>
        <w:t>Να δώσετε έναν αριθμό τηλεφώνου για επικοινωνία μαζί σας την ημέρα που κάνετε τ</w:t>
      </w:r>
      <w:r>
        <w:rPr>
          <w:rFonts w:ascii="Calibri" w:eastAsia="Times New Roman" w:hAnsi="Calibri" w:cs="Times New Roman"/>
          <w:color w:val="17365D"/>
          <w:lang w:eastAsia="en-AU"/>
        </w:rPr>
        <w:t>o</w:t>
      </w:r>
      <w:r w:rsidRPr="004433BE">
        <w:rPr>
          <w:rFonts w:ascii="Calibri" w:eastAsia="Times New Roman" w:hAnsi="Calibri" w:cs="Times New Roman"/>
          <w:color w:val="17365D"/>
          <w:lang w:val="el-GR" w:eastAsia="en-AU"/>
        </w:rPr>
        <w:t xml:space="preserve"> </w:t>
      </w:r>
      <w:r>
        <w:rPr>
          <w:rFonts w:ascii="Calibri" w:eastAsia="Times New Roman" w:hAnsi="Calibri" w:cs="Times New Roman"/>
          <w:color w:val="17365D"/>
          <w:lang w:val="el-GR" w:eastAsia="en-AU"/>
        </w:rPr>
        <w:t>τεστ τιμών</w:t>
      </w:r>
      <w:r w:rsidRPr="004433BE">
        <w:rPr>
          <w:rFonts w:ascii="Calibri" w:eastAsia="Times New Roman" w:hAnsi="Calibri" w:cs="Times New Roman"/>
          <w:color w:val="17365D"/>
          <w:lang w:val="el-GR" w:eastAsia="en-AU"/>
        </w:rPr>
        <w:t xml:space="preserve"> </w:t>
      </w:r>
      <w:r>
        <w:rPr>
          <w:rFonts w:ascii="Calibri" w:eastAsia="Times New Roman" w:hAnsi="Calibri" w:cs="Times New Roman"/>
          <w:color w:val="17365D"/>
          <w:lang w:eastAsia="en-AU"/>
        </w:rPr>
        <w:t>INR</w:t>
      </w:r>
    </w:p>
    <w:p w:rsidR="00206A41" w:rsidRPr="004433BE" w:rsidRDefault="003943ED" w:rsidP="00206A41">
      <w:pPr>
        <w:pStyle w:val="ListParagraph"/>
        <w:spacing w:before="100" w:after="200"/>
        <w:jc w:val="left"/>
        <w:rPr>
          <w:rFonts w:ascii="Calibri" w:eastAsia="Times New Roman" w:hAnsi="Calibri" w:cs="Times New Roman"/>
          <w:color w:val="17365D"/>
          <w:lang w:val="el-GR" w:eastAsia="en-AU"/>
        </w:rPr>
      </w:pPr>
    </w:p>
    <w:p w:rsidR="00D3778E" w:rsidRPr="00164699" w:rsidRDefault="00DA155B" w:rsidP="00BB45B4">
      <w:pPr>
        <w:spacing w:before="100" w:after="200"/>
        <w:jc w:val="left"/>
        <w:rPr>
          <w:rFonts w:ascii="Calibri" w:eastAsia="Times New Roman" w:hAnsi="Calibri" w:cs="Times New Roman"/>
          <w:b/>
          <w:color w:val="17365D"/>
          <w:sz w:val="26"/>
          <w:szCs w:val="26"/>
          <w:lang w:val="el-GR" w:eastAsia="en-AU"/>
        </w:rPr>
      </w:pPr>
      <w:r>
        <w:rPr>
          <w:rFonts w:ascii="Calibri" w:eastAsia="Times New Roman" w:hAnsi="Calibri" w:cs="Times New Roman"/>
          <w:b/>
          <w:bCs/>
          <w:color w:val="17365D"/>
          <w:sz w:val="26"/>
          <w:szCs w:val="26"/>
          <w:lang w:val="el-GR" w:eastAsia="en-AU"/>
        </w:rPr>
        <w:t>Τι θα πρέπει να κάνετε αν είστε έγκυος ή προγραμματίζετε εγκυμοσύνη;</w:t>
      </w:r>
    </w:p>
    <w:p w:rsidR="00D3778E" w:rsidRPr="004433BE" w:rsidRDefault="00DA155B" w:rsidP="00BB45B4">
      <w:pPr>
        <w:spacing w:before="100" w:after="200"/>
        <w:jc w:val="left"/>
        <w:rPr>
          <w:rFonts w:ascii="Calibri" w:eastAsia="Times New Roman" w:hAnsi="Calibri" w:cs="Times New Roman"/>
          <w:color w:val="17365D"/>
          <w:lang w:val="el-GR" w:eastAsia="en-AU"/>
        </w:rPr>
      </w:pPr>
      <w:r>
        <w:rPr>
          <w:rFonts w:ascii="Calibri" w:eastAsia="Times New Roman" w:hAnsi="Calibri" w:cs="Times New Roman"/>
          <w:color w:val="17365D"/>
          <w:lang w:val="el-GR" w:eastAsia="en-AU"/>
        </w:rPr>
        <w:t>Ας σκέφτεστε να μείνετε έγκυος και παόρνετε βαρφαρίνη, πρέπει να συζητήσετε την πρόθεσή σας αυτή με το γιατρό σας πριν σταματήσετε την αντισύλληψη. Αν μείνετε έγκυος ενόσω παίρνετε βαρφαρίνη, παρακαλείστε να επικοινωνήσετε αμέσως με το γιατρό σας.</w:t>
      </w:r>
      <w:r w:rsidRPr="004433BE">
        <w:rPr>
          <w:rFonts w:ascii="Calibri" w:eastAsia="Times New Roman" w:hAnsi="Calibri" w:cs="Times New Roman"/>
          <w:color w:val="17365D"/>
          <w:lang w:val="el-GR" w:eastAsia="en-AU"/>
        </w:rPr>
        <w:br/>
      </w:r>
    </w:p>
    <w:p w:rsidR="00D3778E" w:rsidRPr="00164699" w:rsidRDefault="00DA155B" w:rsidP="00BB45B4">
      <w:pPr>
        <w:spacing w:before="100" w:after="200"/>
        <w:jc w:val="left"/>
        <w:rPr>
          <w:rFonts w:ascii="Calibri" w:eastAsia="Times New Roman" w:hAnsi="Calibri" w:cs="Times New Roman"/>
          <w:b/>
          <w:color w:val="17365D"/>
          <w:sz w:val="26"/>
          <w:szCs w:val="26"/>
          <w:lang w:val="el-GR" w:eastAsia="en-AU"/>
        </w:rPr>
      </w:pPr>
      <w:r>
        <w:rPr>
          <w:rFonts w:ascii="Calibri" w:eastAsia="Times New Roman" w:hAnsi="Calibri" w:cs="Times New Roman"/>
          <w:b/>
          <w:bCs/>
          <w:color w:val="17365D"/>
          <w:sz w:val="26"/>
          <w:szCs w:val="26"/>
          <w:lang w:val="el-GR" w:eastAsia="en-AU"/>
        </w:rPr>
        <w:t>Τι θα πρέπει να κάνετε πρόκειται να πάτε διακοπές</w:t>
      </w:r>
    </w:p>
    <w:p w:rsidR="00D3778E" w:rsidRPr="004433BE" w:rsidRDefault="00DA155B" w:rsidP="00BB45B4">
      <w:pPr>
        <w:spacing w:before="100" w:after="200"/>
        <w:jc w:val="left"/>
        <w:rPr>
          <w:rFonts w:ascii="Calibri" w:eastAsia="Times New Roman" w:hAnsi="Calibri" w:cs="Times New Roman"/>
          <w:color w:val="17365D"/>
          <w:lang w:val="el-GR" w:eastAsia="en-AU"/>
        </w:rPr>
      </w:pPr>
      <w:r>
        <w:rPr>
          <w:rFonts w:ascii="Calibri" w:eastAsia="Times New Roman" w:hAnsi="Calibri" w:cs="Times New Roman"/>
          <w:color w:val="17365D"/>
          <w:lang w:val="el-GR" w:eastAsia="en-AU"/>
        </w:rPr>
        <w:t xml:space="preserve">Συζητήστε με το γιατρό σας πολύ πριν ταξιδέψετε. Θα χρειαστείτε ένα γράμμα από το γιατρό σας με λεπτομέρειες για τη διάγνωση καθώς και τα τελευταία 8-10 αποτελέσματα και δόσεις. Ίσως χρειαστεί να κάνετε εξέταση και καθορισμό των τιμών </w:t>
      </w:r>
      <w:r>
        <w:rPr>
          <w:rFonts w:ascii="Calibri" w:eastAsia="Times New Roman" w:hAnsi="Calibri" w:cs="Times New Roman"/>
          <w:color w:val="17365D"/>
          <w:lang w:eastAsia="en-AU"/>
        </w:rPr>
        <w:t>INR</w:t>
      </w:r>
      <w:r>
        <w:rPr>
          <w:rFonts w:ascii="Calibri" w:eastAsia="Times New Roman" w:hAnsi="Calibri" w:cs="Times New Roman"/>
          <w:color w:val="17365D"/>
          <w:lang w:val="el-GR" w:eastAsia="en-AU"/>
        </w:rPr>
        <w:t xml:space="preserve"> στον τόπο των διακοπών σας όσο απουσιάζετε. Συζήστε αντίγραφο των αποτελεσμάτων αυτών και, όταν επιστρέψετε, φέρτε τα στην </w:t>
      </w:r>
      <w:r w:rsidRPr="00BB45B4">
        <w:rPr>
          <w:rFonts w:ascii="Calibri" w:eastAsia="Times New Roman" w:hAnsi="Calibri" w:cs="Times New Roman"/>
          <w:color w:val="17365D"/>
          <w:lang w:eastAsia="en-AU"/>
        </w:rPr>
        <w:t>Eastern</w:t>
      </w:r>
      <w:r w:rsidRPr="004433BE">
        <w:rPr>
          <w:rFonts w:ascii="Calibri" w:eastAsia="Times New Roman" w:hAnsi="Calibri" w:cs="Times New Roman"/>
          <w:color w:val="17365D"/>
          <w:lang w:val="el-GR" w:eastAsia="en-AU"/>
        </w:rPr>
        <w:t xml:space="preserve"> </w:t>
      </w:r>
      <w:r w:rsidRPr="00BB45B4">
        <w:rPr>
          <w:rFonts w:ascii="Calibri" w:eastAsia="Times New Roman" w:hAnsi="Calibri" w:cs="Times New Roman"/>
          <w:color w:val="17365D"/>
          <w:lang w:eastAsia="en-AU"/>
        </w:rPr>
        <w:t>Health</w:t>
      </w:r>
      <w:r>
        <w:rPr>
          <w:rFonts w:ascii="Calibri" w:eastAsia="Times New Roman" w:hAnsi="Calibri" w:cs="Times New Roman"/>
          <w:color w:val="17365D"/>
          <w:lang w:val="el-GR" w:eastAsia="en-AU"/>
        </w:rPr>
        <w:t xml:space="preserve"> για να ενημερώσουμε το ιστορικό της δοσολογίας σας.</w:t>
      </w:r>
      <w:r w:rsidRPr="004433BE">
        <w:rPr>
          <w:rFonts w:ascii="Calibri" w:eastAsia="Times New Roman" w:hAnsi="Calibri" w:cs="Times New Roman"/>
          <w:color w:val="17365D"/>
          <w:lang w:val="el-GR" w:eastAsia="en-AU"/>
        </w:rPr>
        <w:br/>
      </w:r>
    </w:p>
    <w:p w:rsidR="00D3778E" w:rsidRPr="0083580A" w:rsidRDefault="00DA155B" w:rsidP="00BB45B4">
      <w:pPr>
        <w:spacing w:before="100" w:after="200"/>
        <w:jc w:val="left"/>
        <w:rPr>
          <w:rFonts w:ascii="Calibri" w:eastAsia="Times New Roman" w:hAnsi="Calibri" w:cs="Times New Roman"/>
          <w:color w:val="17365D"/>
          <w:lang w:val="el-GR" w:eastAsia="en-AU"/>
        </w:rPr>
      </w:pPr>
      <w:r>
        <w:rPr>
          <w:rFonts w:ascii="Calibri" w:eastAsia="Times New Roman" w:hAnsi="Calibri" w:cs="Times New Roman"/>
          <w:b/>
          <w:bCs/>
          <w:color w:val="17365D"/>
          <w:sz w:val="26"/>
          <w:szCs w:val="26"/>
          <w:lang w:val="el-GR" w:eastAsia="en-AU"/>
        </w:rPr>
        <w:t>Τι γίνεται με τα αποτελέσματα από το τεστ μου;</w:t>
      </w:r>
      <w:r w:rsidRPr="004433BE">
        <w:rPr>
          <w:rFonts w:ascii="Calibri" w:eastAsia="Times New Roman" w:hAnsi="Calibri" w:cs="Times New Roman"/>
          <w:b/>
          <w:bCs/>
          <w:color w:val="17365D"/>
          <w:sz w:val="26"/>
          <w:szCs w:val="26"/>
          <w:lang w:val="el-GR" w:eastAsia="en-AU"/>
        </w:rPr>
        <w:t xml:space="preserve"> </w:t>
      </w:r>
      <w:r w:rsidRPr="004433BE">
        <w:rPr>
          <w:rFonts w:ascii="Calibri" w:eastAsia="Times New Roman" w:hAnsi="Calibri" w:cs="Times New Roman"/>
          <w:b/>
          <w:bCs/>
          <w:color w:val="17365D"/>
          <w:sz w:val="26"/>
          <w:szCs w:val="26"/>
          <w:lang w:val="el-GR" w:eastAsia="en-AU"/>
        </w:rPr>
        <w:br/>
      </w:r>
      <w:r>
        <w:rPr>
          <w:rFonts w:ascii="Calibri" w:eastAsia="Times New Roman" w:hAnsi="Calibri" w:cs="Times New Roman"/>
          <w:color w:val="17365D"/>
          <w:lang w:val="el-GR" w:eastAsia="en-AU"/>
        </w:rPr>
        <w:t>Ο γιατρός σας θα λάβει έκθεση των αποτελεσμάτων του τεστ σας και οδηγίες για τη δόση σας. Οι οδηγίες αυτές καταχωρούνται στο ιατρικό σας ιστορικό.</w:t>
      </w:r>
    </w:p>
    <w:p w:rsidR="00615279" w:rsidRDefault="00DA155B" w:rsidP="00BB45B4">
      <w:pPr>
        <w:spacing w:before="100" w:after="200"/>
        <w:jc w:val="left"/>
        <w:rPr>
          <w:rFonts w:ascii="Calibri" w:eastAsia="Times New Roman" w:hAnsi="Calibri" w:cs="Times New Roman"/>
          <w:color w:val="17365D"/>
          <w:lang w:eastAsia="en-AU"/>
        </w:rPr>
      </w:pPr>
      <w:r>
        <w:rPr>
          <w:rFonts w:ascii="Calibri" w:eastAsia="Times New Roman" w:hAnsi="Calibri" w:cs="Times New Roman"/>
          <w:color w:val="17365D"/>
          <w:lang w:eastAsia="en-AU"/>
        </w:rPr>
        <w:t xml:space="preserve">                             </w:t>
      </w:r>
    </w:p>
    <w:p w:rsidR="00C21186" w:rsidRDefault="00DA155B" w:rsidP="00BB45B4">
      <w:pPr>
        <w:spacing w:before="100" w:after="200"/>
        <w:jc w:val="left"/>
        <w:rPr>
          <w:rFonts w:ascii="Calibri" w:eastAsia="Times New Roman" w:hAnsi="Calibri" w:cs="Times New Roman"/>
          <w:color w:val="17365D"/>
          <w:lang w:eastAsia="en-AU"/>
        </w:rPr>
      </w:pPr>
      <w:r>
        <w:rPr>
          <w:rFonts w:ascii="Calibri" w:eastAsia="Times New Roman" w:hAnsi="Calibri" w:cs="Times New Roman"/>
          <w:noProof/>
          <w:color w:val="17365D"/>
          <w:lang w:eastAsia="en-AU"/>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2410691" cy="1000346"/>
            <wp:effectExtent l="0" t="0" r="8890" b="9525"/>
            <wp:wrapSquare wrapText="bothSides"/>
            <wp:docPr id="2" name="Picture 2" descr="Q:\Patient Exp of Care\Pt Info\Consumer Information Committee\Consumer-Consultation t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Patient Exp of Care\Pt Info\Consumer Information Committee\Consumer-Consultation tick.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10691" cy="1000346"/>
                    </a:xfrm>
                    <a:prstGeom prst="rect">
                      <a:avLst/>
                    </a:prstGeom>
                    <a:noFill/>
                    <a:ln>
                      <a:noFill/>
                    </a:ln>
                  </pic:spPr>
                </pic:pic>
              </a:graphicData>
            </a:graphic>
          </wp:anchor>
        </w:drawing>
      </w:r>
    </w:p>
    <w:p w:rsidR="00C21186" w:rsidRPr="00C21186" w:rsidRDefault="003943ED" w:rsidP="00C21186">
      <w:pPr>
        <w:rPr>
          <w:rFonts w:ascii="Calibri" w:eastAsia="Times New Roman" w:hAnsi="Calibri" w:cs="Times New Roman"/>
          <w:lang w:eastAsia="en-AU"/>
        </w:rPr>
      </w:pPr>
    </w:p>
    <w:p w:rsidR="007279B4" w:rsidRDefault="00DA155B" w:rsidP="007279B4">
      <w:pPr>
        <w:tabs>
          <w:tab w:val="left" w:pos="2820"/>
        </w:tabs>
        <w:spacing w:before="100" w:after="200"/>
        <w:jc w:val="left"/>
        <w:rPr>
          <w:rFonts w:ascii="Calibri" w:eastAsia="Times New Roman" w:hAnsi="Calibri" w:cs="Times New Roman"/>
          <w:color w:val="17365D"/>
          <w:lang w:eastAsia="en-AU"/>
        </w:rPr>
      </w:pPr>
      <w:r>
        <w:rPr>
          <w:rFonts w:cs="Times New Roman"/>
          <w:noProof/>
          <w:sz w:val="24"/>
          <w:lang w:eastAsia="en-AU"/>
        </w:rPr>
        <mc:AlternateContent>
          <mc:Choice Requires="wps">
            <w:drawing>
              <wp:anchor distT="0" distB="0" distL="114300" distR="114300" simplePos="0" relativeHeight="251658240" behindDoc="0" locked="0" layoutInCell="1" allowOverlap="1">
                <wp:simplePos x="0" y="0"/>
                <wp:positionH relativeFrom="column">
                  <wp:posOffset>-2606040</wp:posOffset>
                </wp:positionH>
                <wp:positionV relativeFrom="paragraph">
                  <wp:posOffset>703580</wp:posOffset>
                </wp:positionV>
                <wp:extent cx="7162800" cy="2011680"/>
                <wp:effectExtent l="0" t="0" r="0" b="762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2011680"/>
                        </a:xfrm>
                        <a:prstGeom prst="rect">
                          <a:avLst/>
                        </a:prstGeom>
                        <a:solidFill>
                          <a:srgbClr val="FFFFFF"/>
                        </a:solidFill>
                        <a:ln w="9525">
                          <a:noFill/>
                          <a:miter lim="800000"/>
                          <a:headEnd/>
                          <a:tailEnd/>
                        </a:ln>
                      </wps:spPr>
                      <wps:txbx>
                        <w:txbxContent>
                          <w:p w:rsidR="00164699" w:rsidRPr="00B95539" w:rsidRDefault="00DA155B" w:rsidP="00C21186">
                            <w:pPr>
                              <w:pStyle w:val="BodyText"/>
                              <w:jc w:val="right"/>
                              <w:rPr>
                                <w:rFonts w:asciiTheme="minorHAnsi" w:hAnsiTheme="minorHAnsi" w:cstheme="minorHAnsi"/>
                                <w:b/>
                                <w:color w:val="17365D"/>
                                <w:sz w:val="22"/>
                                <w:szCs w:val="22"/>
                                <w:lang w:val="el-GR"/>
                              </w:rPr>
                            </w:pPr>
                            <w:r w:rsidRPr="00B95539">
                              <w:rPr>
                                <w:rFonts w:asciiTheme="minorHAnsi" w:hAnsiTheme="minorHAnsi" w:cstheme="minorHAnsi"/>
                                <w:b/>
                                <w:color w:val="17365D"/>
                                <w:sz w:val="22"/>
                                <w:szCs w:val="22"/>
                                <w:lang w:val="el-GR"/>
                              </w:rPr>
                              <w:t>Προστασία της ιδιωτικής σας ζωής</w:t>
                            </w:r>
                          </w:p>
                          <w:p w:rsidR="00164699" w:rsidRPr="00B95539" w:rsidRDefault="00DA155B" w:rsidP="00C21186">
                            <w:pPr>
                              <w:jc w:val="right"/>
                              <w:rPr>
                                <w:rFonts w:cstheme="minorHAnsi"/>
                                <w:color w:val="17365D"/>
                                <w:sz w:val="20"/>
                                <w:szCs w:val="20"/>
                                <w:lang w:val="el-GR"/>
                              </w:rPr>
                            </w:pPr>
                            <w:r w:rsidRPr="00B95539">
                              <w:rPr>
                                <w:rFonts w:cstheme="minorHAnsi"/>
                                <w:color w:val="17365D"/>
                                <w:sz w:val="20"/>
                                <w:szCs w:val="20"/>
                                <w:lang w:val="el-GR"/>
                              </w:rPr>
                              <w:t xml:space="preserve">Η Eastern Health έχει δεσμευτεί να προστατεύει την ιδιωτική σας ζωή. Θα διατηρήσουμε τα προσωπικά σας στοιχεία ασφαλή και θα αποκαλύψουμε στοιχεία που αφορούν το άτομό σας μόνο όταν αυτό απαιτείται ή το επιτρέπει ο νόμος. Τηρούμε τη σχετική νομοθεσία περί πληροφόρησης και ιδιωτικής ζωής. Αν θα θέλατε περισσότερες πληροφορίες, ρωτήστε κάποιο μέλος από το προσωπικό ή επισκεφθείτε τον ιστότοπο </w:t>
                            </w:r>
                            <w:r w:rsidRPr="00260AEC">
                              <w:rPr>
                                <w:rFonts w:cstheme="minorHAnsi"/>
                                <w:color w:val="17365D"/>
                                <w:sz w:val="20"/>
                                <w:szCs w:val="20"/>
                                <w:u w:val="single"/>
                                <w:lang w:val="el-GR"/>
                              </w:rPr>
                              <w:t>www.easternhealth.org.au</w:t>
                            </w:r>
                          </w:p>
                          <w:p w:rsidR="00164699" w:rsidRPr="00B95539" w:rsidRDefault="00DA155B" w:rsidP="00C21186">
                            <w:pPr>
                              <w:jc w:val="right"/>
                              <w:rPr>
                                <w:rFonts w:cstheme="minorHAnsi"/>
                                <w:color w:val="17365D"/>
                                <w:sz w:val="20"/>
                                <w:szCs w:val="20"/>
                                <w:lang w:val="el-GR"/>
                              </w:rPr>
                            </w:pPr>
                            <w:r w:rsidRPr="00B95539">
                              <w:rPr>
                                <w:rFonts w:cstheme="minorHAnsi"/>
                                <w:color w:val="17365D"/>
                                <w:sz w:val="20"/>
                                <w:szCs w:val="20"/>
                                <w:lang w:val="el-GR"/>
                              </w:rPr>
                              <w:t>Η Eastern Health είναι διαπιστευμένη από το Αυστραλιανό Συμβούλιο Προτύπων Υγειονομικής Περίθαλψης.</w:t>
                            </w:r>
                          </w:p>
                          <w:p w:rsidR="00164699" w:rsidRPr="009E3C97" w:rsidRDefault="00DA155B" w:rsidP="00C21186">
                            <w:pPr>
                              <w:jc w:val="right"/>
                              <w:rPr>
                                <w:rFonts w:cstheme="minorHAnsi"/>
                                <w:color w:val="17365D"/>
                              </w:rPr>
                            </w:pPr>
                            <w:r w:rsidRPr="009E3C97">
                              <w:rPr>
                                <w:rFonts w:cstheme="minorHAnsi"/>
                                <w:color w:val="17365D"/>
                              </w:rPr>
                              <w:t>5 Arnold Street, Box Hill, Victoria 3128</w:t>
                            </w:r>
                          </w:p>
                          <w:p w:rsidR="00164699" w:rsidRPr="004433BE" w:rsidRDefault="00DA155B" w:rsidP="001F3284">
                            <w:pPr>
                              <w:jc w:val="right"/>
                              <w:rPr>
                                <w:rFonts w:cstheme="minorHAnsi"/>
                                <w:color w:val="17365D"/>
                                <w:lang w:val="el-GR"/>
                              </w:rPr>
                            </w:pPr>
                            <w:r w:rsidRPr="004433BE">
                              <w:rPr>
                                <w:rFonts w:cstheme="minorHAnsi"/>
                                <w:color w:val="17365D"/>
                                <w:lang w:val="el-GR"/>
                              </w:rPr>
                              <w:t xml:space="preserve">1300 342 255 </w:t>
                            </w:r>
                          </w:p>
                          <w:p w:rsidR="00164699" w:rsidRPr="004433BE" w:rsidRDefault="003943ED" w:rsidP="001F3284">
                            <w:pPr>
                              <w:jc w:val="right"/>
                              <w:rPr>
                                <w:rFonts w:cstheme="minorHAnsi"/>
                                <w:color w:val="17365D"/>
                                <w:sz w:val="10"/>
                                <w:szCs w:val="10"/>
                                <w:lang w:val="el-GR"/>
                              </w:rPr>
                            </w:pPr>
                          </w:p>
                          <w:p w:rsidR="00164699" w:rsidRPr="00116BEA" w:rsidRDefault="00DA155B" w:rsidP="00164699">
                            <w:pPr>
                              <w:spacing w:after="120"/>
                              <w:jc w:val="right"/>
                              <w:rPr>
                                <w:rFonts w:cstheme="minorHAnsi"/>
                                <w:color w:val="17365D"/>
                              </w:rPr>
                            </w:pPr>
                            <w:r w:rsidRPr="004433BE">
                              <w:rPr>
                                <w:rFonts w:cstheme="minorHAnsi"/>
                                <w:color w:val="17365D"/>
                                <w:lang w:val="el-GR"/>
                              </w:rPr>
                              <w:t xml:space="preserve">© </w:t>
                            </w:r>
                            <w:r w:rsidRPr="009E3C97">
                              <w:rPr>
                                <w:rFonts w:cstheme="minorHAnsi"/>
                                <w:color w:val="17365D"/>
                              </w:rPr>
                              <w:t>Eastern</w:t>
                            </w:r>
                            <w:r w:rsidRPr="004433BE">
                              <w:rPr>
                                <w:rFonts w:cstheme="minorHAnsi"/>
                                <w:color w:val="17365D"/>
                                <w:lang w:val="el-GR"/>
                              </w:rPr>
                              <w:t xml:space="preserve"> </w:t>
                            </w:r>
                            <w:r w:rsidRPr="009E3C97">
                              <w:rPr>
                                <w:rFonts w:cstheme="minorHAnsi"/>
                                <w:color w:val="17365D"/>
                              </w:rPr>
                              <w:t>Health</w:t>
                            </w:r>
                            <w:r>
                              <w:rPr>
                                <w:rFonts w:cstheme="minorHAnsi"/>
                                <w:color w:val="17365D"/>
                                <w:lang w:val="el-GR"/>
                              </w:rPr>
                              <w:t xml:space="preserve"> 20</w:t>
                            </w:r>
                            <w:r>
                              <w:rPr>
                                <w:rFonts w:cstheme="minorHAnsi"/>
                                <w:color w:val="17365D"/>
                              </w:rPr>
                              <w:t>20</w:t>
                            </w:r>
                          </w:p>
                          <w:p w:rsidR="00164699" w:rsidRPr="004433BE" w:rsidRDefault="00DA155B" w:rsidP="00CD6193">
                            <w:pPr>
                              <w:pStyle w:val="BodyText"/>
                              <w:rPr>
                                <w:color w:val="17365D"/>
                                <w:lang w:val="el-GR"/>
                              </w:rPr>
                            </w:pPr>
                            <w:r>
                              <w:rPr>
                                <w:rFonts w:asciiTheme="minorHAnsi" w:hAnsiTheme="minorHAnsi" w:cstheme="minorHAnsi"/>
                                <w:sz w:val="20"/>
                                <w:lang w:val="el-GR"/>
                              </w:rPr>
                              <w:t>Αν έχετε σχόλια ή προτάσεις για το πώς να βελτιώσουμε το παρόν πληροφοριακό φυλλάδιο, επικοινωνήστε με το</w:t>
                            </w:r>
                            <w:r w:rsidRPr="004433BE">
                              <w:rPr>
                                <w:rFonts w:asciiTheme="minorHAnsi" w:hAnsiTheme="minorHAnsi" w:cstheme="minorHAnsi"/>
                                <w:sz w:val="20"/>
                                <w:lang w:val="el-GR"/>
                              </w:rPr>
                              <w:t xml:space="preserve"> </w:t>
                            </w:r>
                            <w:r w:rsidRPr="00354009">
                              <w:rPr>
                                <w:rFonts w:asciiTheme="minorHAnsi" w:hAnsiTheme="minorHAnsi" w:cstheme="minorHAnsi"/>
                                <w:sz w:val="20"/>
                              </w:rPr>
                              <w:t>Centre</w:t>
                            </w:r>
                            <w:r w:rsidRPr="004433BE">
                              <w:rPr>
                                <w:rFonts w:asciiTheme="minorHAnsi" w:hAnsiTheme="minorHAnsi" w:cstheme="minorHAnsi"/>
                                <w:sz w:val="20"/>
                                <w:lang w:val="el-GR"/>
                              </w:rPr>
                              <w:t xml:space="preserve"> </w:t>
                            </w:r>
                            <w:r w:rsidRPr="00354009">
                              <w:rPr>
                                <w:rFonts w:asciiTheme="minorHAnsi" w:hAnsiTheme="minorHAnsi" w:cstheme="minorHAnsi"/>
                                <w:sz w:val="20"/>
                              </w:rPr>
                              <w:t>for</w:t>
                            </w:r>
                            <w:r w:rsidRPr="004433BE">
                              <w:rPr>
                                <w:rFonts w:asciiTheme="minorHAnsi" w:hAnsiTheme="minorHAnsi" w:cstheme="minorHAnsi"/>
                                <w:sz w:val="20"/>
                                <w:lang w:val="el-GR"/>
                              </w:rPr>
                              <w:t xml:space="preserve"> </w:t>
                            </w:r>
                            <w:r w:rsidRPr="00354009">
                              <w:rPr>
                                <w:rFonts w:asciiTheme="minorHAnsi" w:hAnsiTheme="minorHAnsi" w:cstheme="minorHAnsi"/>
                                <w:sz w:val="20"/>
                              </w:rPr>
                              <w:t>Patient</w:t>
                            </w:r>
                            <w:r w:rsidRPr="004433BE">
                              <w:rPr>
                                <w:rFonts w:asciiTheme="minorHAnsi" w:hAnsiTheme="minorHAnsi" w:cstheme="minorHAnsi"/>
                                <w:sz w:val="20"/>
                                <w:lang w:val="el-GR"/>
                              </w:rPr>
                              <w:t xml:space="preserve"> </w:t>
                            </w:r>
                            <w:r w:rsidRPr="00354009">
                              <w:rPr>
                                <w:rFonts w:asciiTheme="minorHAnsi" w:hAnsiTheme="minorHAnsi" w:cstheme="minorHAnsi"/>
                                <w:sz w:val="20"/>
                              </w:rPr>
                              <w:t>Experience</w:t>
                            </w:r>
                            <w:r>
                              <w:rPr>
                                <w:rFonts w:asciiTheme="minorHAnsi" w:hAnsiTheme="minorHAnsi" w:cstheme="minorHAnsi"/>
                                <w:sz w:val="20"/>
                                <w:lang w:val="el-GR"/>
                              </w:rPr>
                              <w:t xml:space="preserve"> μέσω ηλ. ταχυδρομείου στη διεύθυνση</w:t>
                            </w:r>
                            <w:r w:rsidRPr="004433BE">
                              <w:rPr>
                                <w:rFonts w:asciiTheme="minorHAnsi" w:hAnsiTheme="minorHAnsi" w:cstheme="minorHAnsi"/>
                                <w:sz w:val="20"/>
                                <w:lang w:val="el-GR"/>
                              </w:rPr>
                              <w:t xml:space="preserve"> </w:t>
                            </w:r>
                            <w:hyperlink r:id="rId9" w:history="1">
                              <w:r w:rsidRPr="00354009">
                                <w:rPr>
                                  <w:rStyle w:val="Hyperlink"/>
                                  <w:rFonts w:asciiTheme="minorHAnsi" w:hAnsiTheme="minorHAnsi" w:cstheme="minorHAnsi"/>
                                  <w:sz w:val="20"/>
                                </w:rPr>
                                <w:t>feedback</w:t>
                              </w:r>
                              <w:r w:rsidRPr="004433BE">
                                <w:rPr>
                                  <w:rStyle w:val="Hyperlink"/>
                                  <w:rFonts w:asciiTheme="minorHAnsi" w:hAnsiTheme="minorHAnsi" w:cstheme="minorHAnsi"/>
                                  <w:sz w:val="20"/>
                                  <w:lang w:val="el-GR"/>
                                </w:rPr>
                                <w:t>@</w:t>
                              </w:r>
                              <w:r w:rsidRPr="00354009">
                                <w:rPr>
                                  <w:rStyle w:val="Hyperlink"/>
                                  <w:rFonts w:asciiTheme="minorHAnsi" w:hAnsiTheme="minorHAnsi" w:cstheme="minorHAnsi"/>
                                  <w:sz w:val="20"/>
                                </w:rPr>
                                <w:t>easternhealth</w:t>
                              </w:r>
                              <w:r w:rsidRPr="004433BE">
                                <w:rPr>
                                  <w:rStyle w:val="Hyperlink"/>
                                  <w:rFonts w:asciiTheme="minorHAnsi" w:hAnsiTheme="minorHAnsi" w:cstheme="minorHAnsi"/>
                                  <w:sz w:val="20"/>
                                  <w:lang w:val="el-GR"/>
                                </w:rPr>
                                <w:t>.</w:t>
                              </w:r>
                              <w:r w:rsidRPr="00354009">
                                <w:rPr>
                                  <w:rStyle w:val="Hyperlink"/>
                                  <w:rFonts w:asciiTheme="minorHAnsi" w:hAnsiTheme="minorHAnsi" w:cstheme="minorHAnsi"/>
                                  <w:sz w:val="20"/>
                                </w:rPr>
                                <w:t>org</w:t>
                              </w:r>
                              <w:r w:rsidRPr="004433BE">
                                <w:rPr>
                                  <w:rStyle w:val="Hyperlink"/>
                                  <w:rFonts w:asciiTheme="minorHAnsi" w:hAnsiTheme="minorHAnsi" w:cstheme="minorHAnsi"/>
                                  <w:sz w:val="20"/>
                                  <w:lang w:val="el-GR"/>
                                </w:rPr>
                                <w:t>.</w:t>
                              </w:r>
                              <w:r w:rsidRPr="00354009">
                                <w:rPr>
                                  <w:rStyle w:val="Hyperlink"/>
                                  <w:rFonts w:asciiTheme="minorHAnsi" w:hAnsiTheme="minorHAnsi" w:cstheme="minorHAnsi"/>
                                  <w:sz w:val="20"/>
                                </w:rPr>
                                <w:t>au</w:t>
                              </w:r>
                            </w:hyperlink>
                            <w:r w:rsidRPr="004433BE">
                              <w:rPr>
                                <w:rFonts w:asciiTheme="minorHAnsi" w:hAnsiTheme="minorHAnsi" w:cstheme="minorHAnsi"/>
                                <w:sz w:val="20"/>
                                <w:lang w:val="el-GR"/>
                              </w:rPr>
                              <w:t xml:space="preserve">  </w:t>
                            </w:r>
                            <w:r>
                              <w:rPr>
                                <w:rFonts w:asciiTheme="minorHAnsi" w:hAnsiTheme="minorHAnsi" w:cstheme="minorHAnsi"/>
                                <w:sz w:val="20"/>
                                <w:lang w:val="el-GR"/>
                              </w:rPr>
                              <w:t>ή καλέστε</w:t>
                            </w:r>
                            <w:r w:rsidRPr="004433BE">
                              <w:rPr>
                                <w:rFonts w:asciiTheme="minorHAnsi" w:hAnsiTheme="minorHAnsi" w:cstheme="minorHAnsi"/>
                                <w:sz w:val="20"/>
                                <w:lang w:val="el-GR"/>
                              </w:rPr>
                              <w:t xml:space="preserve"> 1800 327 837</w:t>
                            </w:r>
                            <w:r w:rsidRPr="004433BE">
                              <w:rPr>
                                <w:rFonts w:asciiTheme="minorHAnsi" w:hAnsiTheme="minorHAnsi" w:cstheme="minorHAnsi"/>
                                <w:sz w:val="22"/>
                                <w:szCs w:val="22"/>
                                <w:lang w:val="el-GR"/>
                              </w:rPr>
                              <w:t xml:space="preserve">  </w:t>
                            </w:r>
                          </w:p>
                          <w:p w:rsidR="00164699" w:rsidRPr="004433BE" w:rsidRDefault="003943ED" w:rsidP="001F3284">
                            <w:pPr>
                              <w:jc w:val="right"/>
                              <w:rPr>
                                <w:color w:val="17365D"/>
                                <w:lang w:val="el-GR"/>
                              </w:rPr>
                            </w:pPr>
                          </w:p>
                        </w:txbxContent>
                      </wps:txbx>
                      <wps:bodyPr rot="0" vert="horz" wrap="square" anchor="t" anchorCtr="0"/>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5.2pt;margin-top:55.4pt;width:564pt;height:15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" stroked="f">
                <v:textbox>
                  <w:txbxContent>
                    <w:p w:rsidR="00164699" w:rsidRPr="00B95539" w:rsidRDefault="00DA155B" w:rsidP="00C21186">
                      <w:pPr>
                        <w:pStyle w:val="BodyText"/>
                        <w:jc w:val="right"/>
                        <w:rPr>
                          <w:rFonts w:asciiTheme="minorHAnsi" w:hAnsiTheme="minorHAnsi" w:cstheme="minorHAnsi"/>
                          <w:b/>
                          <w:color w:val="17365D"/>
                          <w:sz w:val="22"/>
                          <w:szCs w:val="22"/>
                          <w:lang w:val="el-GR"/>
                        </w:rPr>
                      </w:pPr>
                      <w:r w:rsidRPr="00B95539">
                        <w:rPr>
                          <w:rFonts w:asciiTheme="minorHAnsi" w:hAnsiTheme="minorHAnsi" w:cstheme="minorHAnsi"/>
                          <w:b/>
                          <w:color w:val="17365D"/>
                          <w:sz w:val="22"/>
                          <w:szCs w:val="22"/>
                          <w:lang w:val="el-GR"/>
                        </w:rPr>
                        <w:t>Προστασία της ιδιωτικής σας ζωής</w:t>
                      </w:r>
                    </w:p>
                    <w:p w:rsidR="00164699" w:rsidRPr="00B95539" w:rsidRDefault="00DA155B" w:rsidP="00C21186">
                      <w:pPr>
                        <w:jc w:val="right"/>
                        <w:rPr>
                          <w:rFonts w:cstheme="minorHAnsi"/>
                          <w:color w:val="17365D"/>
                          <w:sz w:val="20"/>
                          <w:szCs w:val="20"/>
                          <w:lang w:val="el-GR"/>
                        </w:rPr>
                      </w:pPr>
                      <w:r w:rsidRPr="00B95539">
                        <w:rPr>
                          <w:rFonts w:cstheme="minorHAnsi"/>
                          <w:color w:val="17365D"/>
                          <w:sz w:val="20"/>
                          <w:szCs w:val="20"/>
                          <w:lang w:val="el-GR"/>
                        </w:rPr>
                        <w:t xml:space="preserve">Η Eastern Health έχει δεσμευτεί να προστατεύει την ιδιωτική σας ζωή. Θα διατηρήσουμε τα προσωπικά σας στοιχεία ασφαλή και θα αποκαλύψουμε στοιχεία που αφορούν το άτομό σας μόνο όταν αυτό απαιτείται ή το επιτρέπει ο νόμος. Τηρούμε τη σχετική νομοθεσία περί </w:t>
                      </w:r>
                      <w:r w:rsidRPr="00B95539">
                        <w:rPr>
                          <w:rFonts w:cstheme="minorHAnsi"/>
                          <w:color w:val="17365D"/>
                          <w:sz w:val="20"/>
                          <w:szCs w:val="20"/>
                          <w:lang w:val="el-GR"/>
                        </w:rPr>
                        <w:t xml:space="preserve">πληροφόρησης και ιδιωτικής ζωής. Αν θα θέλατε περισσότερες πληροφορίες, ρωτήστε κάποιο μέλος από το προσωπικό ή επισκεφθείτε τον ιστότοπο </w:t>
                      </w:r>
                      <w:r w:rsidRPr="00260AEC">
                        <w:rPr>
                          <w:rFonts w:cstheme="minorHAnsi"/>
                          <w:color w:val="17365D"/>
                          <w:sz w:val="20"/>
                          <w:szCs w:val="20"/>
                          <w:u w:val="single"/>
                          <w:lang w:val="el-GR"/>
                        </w:rPr>
                        <w:t>www.easternhealth.org.au</w:t>
                      </w:r>
                    </w:p>
                    <w:p w:rsidR="00164699" w:rsidRPr="00B95539" w:rsidRDefault="00DA155B" w:rsidP="00C21186">
                      <w:pPr>
                        <w:jc w:val="right"/>
                        <w:rPr>
                          <w:rFonts w:cstheme="minorHAnsi"/>
                          <w:color w:val="17365D"/>
                          <w:sz w:val="20"/>
                          <w:szCs w:val="20"/>
                          <w:lang w:val="el-GR"/>
                        </w:rPr>
                      </w:pPr>
                      <w:r w:rsidRPr="00B95539">
                        <w:rPr>
                          <w:rFonts w:cstheme="minorHAnsi"/>
                          <w:color w:val="17365D"/>
                          <w:sz w:val="20"/>
                          <w:szCs w:val="20"/>
                          <w:lang w:val="el-GR"/>
                        </w:rPr>
                        <w:t>Η Eastern Health είναι διαπιστευμένη από το Αυστραλιανό Συμβούλιο Προτύπων Υγειονομικής Περίθ</w:t>
                      </w:r>
                      <w:r w:rsidRPr="00B95539">
                        <w:rPr>
                          <w:rFonts w:cstheme="minorHAnsi"/>
                          <w:color w:val="17365D"/>
                          <w:sz w:val="20"/>
                          <w:szCs w:val="20"/>
                          <w:lang w:val="el-GR"/>
                        </w:rPr>
                        <w:t>αλψης.</w:t>
                      </w:r>
                    </w:p>
                    <w:p w:rsidR="00164699" w:rsidRPr="009E3C97" w:rsidRDefault="00DA155B" w:rsidP="00C21186">
                      <w:pPr>
                        <w:jc w:val="right"/>
                        <w:rPr>
                          <w:rFonts w:cstheme="minorHAnsi"/>
                          <w:color w:val="17365D"/>
                        </w:rPr>
                      </w:pPr>
                      <w:r w:rsidRPr="009E3C97">
                        <w:rPr>
                          <w:rFonts w:cstheme="minorHAnsi"/>
                          <w:color w:val="17365D"/>
                        </w:rPr>
                        <w:t>5 Arnold Street, Box Hill, Victoria 3128</w:t>
                      </w:r>
                    </w:p>
                    <w:p w:rsidR="00164699" w:rsidRPr="004433BE" w:rsidRDefault="00DA155B" w:rsidP="001F3284">
                      <w:pPr>
                        <w:jc w:val="right"/>
                        <w:rPr>
                          <w:rFonts w:cstheme="minorHAnsi"/>
                          <w:color w:val="17365D"/>
                          <w:lang w:val="el-GR"/>
                        </w:rPr>
                      </w:pPr>
                      <w:r w:rsidRPr="004433BE">
                        <w:rPr>
                          <w:rFonts w:cstheme="minorHAnsi"/>
                          <w:color w:val="17365D"/>
                          <w:lang w:val="el-GR"/>
                        </w:rPr>
                        <w:t xml:space="preserve">1300 342 255 </w:t>
                      </w:r>
                    </w:p>
                    <w:p w:rsidR="00164699" w:rsidRPr="004433BE" w:rsidRDefault="00DA155B" w:rsidP="001F3284">
                      <w:pPr>
                        <w:jc w:val="right"/>
                        <w:rPr>
                          <w:rFonts w:cstheme="minorHAnsi"/>
                          <w:color w:val="17365D"/>
                          <w:sz w:val="10"/>
                          <w:szCs w:val="10"/>
                          <w:lang w:val="el-GR"/>
                        </w:rPr>
                      </w:pPr>
                    </w:p>
                    <w:p w:rsidR="00164699" w:rsidRPr="00116BEA" w:rsidRDefault="00DA155B" w:rsidP="00164699">
                      <w:pPr>
                        <w:spacing w:after="120"/>
                        <w:jc w:val="right"/>
                        <w:rPr>
                          <w:rFonts w:cstheme="minorHAnsi"/>
                          <w:color w:val="17365D"/>
                        </w:rPr>
                      </w:pPr>
                      <w:r w:rsidRPr="004433BE">
                        <w:rPr>
                          <w:rFonts w:cstheme="minorHAnsi"/>
                          <w:color w:val="17365D"/>
                          <w:lang w:val="el-GR"/>
                        </w:rPr>
                        <w:t xml:space="preserve">© </w:t>
                      </w:r>
                      <w:r w:rsidRPr="009E3C97">
                        <w:rPr>
                          <w:rFonts w:cstheme="minorHAnsi"/>
                          <w:color w:val="17365D"/>
                        </w:rPr>
                        <w:t>Eastern</w:t>
                      </w:r>
                      <w:r w:rsidRPr="004433BE">
                        <w:rPr>
                          <w:rFonts w:cstheme="minorHAnsi"/>
                          <w:color w:val="17365D"/>
                          <w:lang w:val="el-GR"/>
                        </w:rPr>
                        <w:t xml:space="preserve"> </w:t>
                      </w:r>
                      <w:r w:rsidRPr="009E3C97">
                        <w:rPr>
                          <w:rFonts w:cstheme="minorHAnsi"/>
                          <w:color w:val="17365D"/>
                        </w:rPr>
                        <w:t>Health</w:t>
                      </w:r>
                      <w:r>
                        <w:rPr>
                          <w:rFonts w:cstheme="minorHAnsi"/>
                          <w:color w:val="17365D"/>
                          <w:lang w:val="el-GR"/>
                        </w:rPr>
                        <w:t xml:space="preserve"> 20</w:t>
                      </w:r>
                      <w:r>
                        <w:rPr>
                          <w:rFonts w:cstheme="minorHAnsi"/>
                          <w:color w:val="17365D"/>
                        </w:rPr>
                        <w:t>20</w:t>
                      </w:r>
                    </w:p>
                    <w:p w:rsidR="00164699" w:rsidRPr="004433BE" w:rsidRDefault="00DA155B" w:rsidP="00CD6193">
                      <w:pPr>
                        <w:pStyle w:val="BodyText"/>
                        <w:rPr>
                          <w:color w:val="17365D"/>
                          <w:lang w:val="el-GR"/>
                        </w:rPr>
                      </w:pPr>
                      <w:r>
                        <w:rPr>
                          <w:rFonts w:asciiTheme="minorHAnsi" w:hAnsiTheme="minorHAnsi" w:cstheme="minorHAnsi"/>
                          <w:sz w:val="20"/>
                          <w:lang w:val="el-GR"/>
                        </w:rPr>
                        <w:t>Αν έχετε σχόλια ή προτάσεις για το πώς να βελτιώσουμε το παρόν πληροφοριακό φυλλάδιο, επικοινωνήστε με το</w:t>
                      </w:r>
                      <w:r w:rsidRPr="004433BE">
                        <w:rPr>
                          <w:rFonts w:asciiTheme="minorHAnsi" w:hAnsiTheme="minorHAnsi" w:cstheme="minorHAnsi"/>
                          <w:sz w:val="20"/>
                          <w:lang w:val="el-GR"/>
                        </w:rPr>
                        <w:t xml:space="preserve"> </w:t>
                      </w:r>
                      <w:r w:rsidRPr="00354009">
                        <w:rPr>
                          <w:rFonts w:asciiTheme="minorHAnsi" w:hAnsiTheme="minorHAnsi" w:cstheme="minorHAnsi"/>
                          <w:sz w:val="20"/>
                        </w:rPr>
                        <w:t>Centre</w:t>
                      </w:r>
                      <w:r w:rsidRPr="004433BE">
                        <w:rPr>
                          <w:rFonts w:asciiTheme="minorHAnsi" w:hAnsiTheme="minorHAnsi" w:cstheme="minorHAnsi"/>
                          <w:sz w:val="20"/>
                          <w:lang w:val="el-GR"/>
                        </w:rPr>
                        <w:t xml:space="preserve"> </w:t>
                      </w:r>
                      <w:r w:rsidRPr="00354009">
                        <w:rPr>
                          <w:rFonts w:asciiTheme="minorHAnsi" w:hAnsiTheme="minorHAnsi" w:cstheme="minorHAnsi"/>
                          <w:sz w:val="20"/>
                        </w:rPr>
                        <w:t>for</w:t>
                      </w:r>
                      <w:r w:rsidRPr="004433BE">
                        <w:rPr>
                          <w:rFonts w:asciiTheme="minorHAnsi" w:hAnsiTheme="minorHAnsi" w:cstheme="minorHAnsi"/>
                          <w:sz w:val="20"/>
                          <w:lang w:val="el-GR"/>
                        </w:rPr>
                        <w:t xml:space="preserve"> </w:t>
                      </w:r>
                      <w:r w:rsidRPr="00354009">
                        <w:rPr>
                          <w:rFonts w:asciiTheme="minorHAnsi" w:hAnsiTheme="minorHAnsi" w:cstheme="minorHAnsi"/>
                          <w:sz w:val="20"/>
                        </w:rPr>
                        <w:t>Patient</w:t>
                      </w:r>
                      <w:r w:rsidRPr="004433BE">
                        <w:rPr>
                          <w:rFonts w:asciiTheme="minorHAnsi" w:hAnsiTheme="minorHAnsi" w:cstheme="minorHAnsi"/>
                          <w:sz w:val="20"/>
                          <w:lang w:val="el-GR"/>
                        </w:rPr>
                        <w:t xml:space="preserve"> </w:t>
                      </w:r>
                      <w:r w:rsidRPr="00354009">
                        <w:rPr>
                          <w:rFonts w:asciiTheme="minorHAnsi" w:hAnsiTheme="minorHAnsi" w:cstheme="minorHAnsi"/>
                          <w:sz w:val="20"/>
                        </w:rPr>
                        <w:t>Experience</w:t>
                      </w:r>
                      <w:r>
                        <w:rPr>
                          <w:rFonts w:asciiTheme="minorHAnsi" w:hAnsiTheme="minorHAnsi" w:cstheme="minorHAnsi"/>
                          <w:sz w:val="20"/>
                          <w:lang w:val="el-GR"/>
                        </w:rPr>
                        <w:t xml:space="preserve"> μέσω ηλ. ταχυδρομείου στη διεύθυνση</w:t>
                      </w:r>
                      <w:r w:rsidRPr="004433BE">
                        <w:rPr>
                          <w:rFonts w:asciiTheme="minorHAnsi" w:hAnsiTheme="minorHAnsi" w:cstheme="minorHAnsi"/>
                          <w:sz w:val="20"/>
                          <w:lang w:val="el-GR"/>
                        </w:rPr>
                        <w:t xml:space="preserve"> </w:t>
                      </w:r>
                      <w:hyperlink r:id="rId10" w:history="1">
                        <w:r w:rsidRPr="00354009">
                          <w:rPr>
                            <w:rStyle w:val="Hyperlink"/>
                            <w:rFonts w:asciiTheme="minorHAnsi" w:hAnsiTheme="minorHAnsi" w:cstheme="minorHAnsi"/>
                            <w:sz w:val="20"/>
                          </w:rPr>
                          <w:t>feedback</w:t>
                        </w:r>
                        <w:r w:rsidRPr="004433BE">
                          <w:rPr>
                            <w:rStyle w:val="Hyperlink"/>
                            <w:rFonts w:asciiTheme="minorHAnsi" w:hAnsiTheme="minorHAnsi" w:cstheme="minorHAnsi"/>
                            <w:sz w:val="20"/>
                            <w:lang w:val="el-GR"/>
                          </w:rPr>
                          <w:t>@</w:t>
                        </w:r>
                        <w:r w:rsidRPr="00354009">
                          <w:rPr>
                            <w:rStyle w:val="Hyperlink"/>
                            <w:rFonts w:asciiTheme="minorHAnsi" w:hAnsiTheme="minorHAnsi" w:cstheme="minorHAnsi"/>
                            <w:sz w:val="20"/>
                          </w:rPr>
                          <w:t>easternhealth</w:t>
                        </w:r>
                        <w:r w:rsidRPr="004433BE">
                          <w:rPr>
                            <w:rStyle w:val="Hyperlink"/>
                            <w:rFonts w:asciiTheme="minorHAnsi" w:hAnsiTheme="minorHAnsi" w:cstheme="minorHAnsi"/>
                            <w:sz w:val="20"/>
                            <w:lang w:val="el-GR"/>
                          </w:rPr>
                          <w:t>.</w:t>
                        </w:r>
                        <w:r w:rsidRPr="00354009">
                          <w:rPr>
                            <w:rStyle w:val="Hyperlink"/>
                            <w:rFonts w:asciiTheme="minorHAnsi" w:hAnsiTheme="minorHAnsi" w:cstheme="minorHAnsi"/>
                            <w:sz w:val="20"/>
                          </w:rPr>
                          <w:t>org</w:t>
                        </w:r>
                        <w:r w:rsidRPr="004433BE">
                          <w:rPr>
                            <w:rStyle w:val="Hyperlink"/>
                            <w:rFonts w:asciiTheme="minorHAnsi" w:hAnsiTheme="minorHAnsi" w:cstheme="minorHAnsi"/>
                            <w:sz w:val="20"/>
                            <w:lang w:val="el-GR"/>
                          </w:rPr>
                          <w:t>.</w:t>
                        </w:r>
                        <w:r w:rsidRPr="00354009">
                          <w:rPr>
                            <w:rStyle w:val="Hyperlink"/>
                            <w:rFonts w:asciiTheme="minorHAnsi" w:hAnsiTheme="minorHAnsi" w:cstheme="minorHAnsi"/>
                            <w:sz w:val="20"/>
                          </w:rPr>
                          <w:t>au</w:t>
                        </w:r>
                      </w:hyperlink>
                      <w:r w:rsidRPr="004433BE">
                        <w:rPr>
                          <w:rFonts w:asciiTheme="minorHAnsi" w:hAnsiTheme="minorHAnsi" w:cstheme="minorHAnsi"/>
                          <w:sz w:val="20"/>
                          <w:lang w:val="el-GR"/>
                        </w:rPr>
                        <w:t xml:space="preserve">  </w:t>
                      </w:r>
                      <w:r>
                        <w:rPr>
                          <w:rFonts w:asciiTheme="minorHAnsi" w:hAnsiTheme="minorHAnsi" w:cstheme="minorHAnsi"/>
                          <w:sz w:val="20"/>
                          <w:lang w:val="el-GR"/>
                        </w:rPr>
                        <w:t>ή καλέστε</w:t>
                      </w:r>
                      <w:r w:rsidRPr="004433BE">
                        <w:rPr>
                          <w:rFonts w:asciiTheme="minorHAnsi" w:hAnsiTheme="minorHAnsi" w:cstheme="minorHAnsi"/>
                          <w:sz w:val="20"/>
                          <w:lang w:val="el-GR"/>
                        </w:rPr>
                        <w:t xml:space="preserve"> 1800 327 837</w:t>
                      </w:r>
                      <w:r w:rsidRPr="004433BE">
                        <w:rPr>
                          <w:rFonts w:asciiTheme="minorHAnsi" w:hAnsiTheme="minorHAnsi" w:cstheme="minorHAnsi"/>
                          <w:sz w:val="22"/>
                          <w:szCs w:val="22"/>
                          <w:lang w:val="el-GR"/>
                        </w:rPr>
                        <w:t xml:space="preserve">  </w:t>
                      </w:r>
                    </w:p>
                    <w:p w:rsidR="00164699" w:rsidRPr="004433BE" w:rsidRDefault="00DA155B" w:rsidP="001F3284">
                      <w:pPr>
                        <w:jc w:val="right"/>
                        <w:rPr>
                          <w:color w:val="17365D"/>
                          <w:lang w:val="el-GR"/>
                        </w:rPr>
                      </w:pPr>
                    </w:p>
                  </w:txbxContent>
                </v:textbox>
              </v:shape>
            </w:pict>
          </mc:Fallback>
        </mc:AlternateContent>
      </w:r>
      <w:r>
        <w:rPr>
          <w:rFonts w:ascii="Calibri" w:eastAsia="Times New Roman" w:hAnsi="Calibri" w:cs="Times New Roman"/>
          <w:color w:val="17365D"/>
          <w:lang w:eastAsia="en-AU"/>
        </w:rPr>
        <w:tab/>
      </w:r>
    </w:p>
    <w:p w:rsidR="003E4731" w:rsidRDefault="003943ED" w:rsidP="007279B4">
      <w:pPr>
        <w:tabs>
          <w:tab w:val="left" w:pos="2820"/>
        </w:tabs>
        <w:spacing w:before="100" w:after="200"/>
        <w:jc w:val="left"/>
        <w:rPr>
          <w:rFonts w:ascii="Calibri" w:eastAsia="Times New Roman" w:hAnsi="Calibri" w:cs="Times New Roman"/>
          <w:color w:val="17365D"/>
          <w:lang w:eastAsia="en-AU"/>
        </w:rPr>
      </w:pPr>
    </w:p>
    <w:p w:rsidR="003E4731" w:rsidRDefault="003943ED" w:rsidP="007279B4">
      <w:pPr>
        <w:tabs>
          <w:tab w:val="left" w:pos="2820"/>
        </w:tabs>
        <w:spacing w:before="100" w:after="200"/>
        <w:jc w:val="left"/>
        <w:rPr>
          <w:rFonts w:ascii="Calibri" w:eastAsia="Times New Roman" w:hAnsi="Calibri" w:cs="Times New Roman"/>
          <w:color w:val="17365D"/>
          <w:lang w:eastAsia="en-AU"/>
        </w:rPr>
      </w:pPr>
    </w:p>
    <w:p w:rsidR="00615279" w:rsidRDefault="003943ED" w:rsidP="007279B4">
      <w:pPr>
        <w:tabs>
          <w:tab w:val="left" w:pos="2820"/>
        </w:tabs>
        <w:jc w:val="left"/>
        <w:rPr>
          <w:rFonts w:ascii="Calibri" w:eastAsia="Times New Roman" w:hAnsi="Calibri" w:cs="Times New Roman"/>
          <w:color w:val="17365D"/>
          <w:lang w:eastAsia="en-AU"/>
        </w:rPr>
      </w:pPr>
    </w:p>
    <w:p w:rsidR="00615279" w:rsidRDefault="003943ED" w:rsidP="00BB45B4">
      <w:pPr>
        <w:spacing w:before="100" w:after="200"/>
        <w:jc w:val="left"/>
        <w:rPr>
          <w:rFonts w:ascii="Calibri" w:eastAsia="Times New Roman" w:hAnsi="Calibri" w:cs="Times New Roman"/>
          <w:color w:val="17365D"/>
          <w:lang w:eastAsia="en-AU"/>
        </w:rPr>
      </w:pPr>
    </w:p>
    <w:p w:rsidR="009E285E" w:rsidRDefault="00DA155B" w:rsidP="00BB45B4">
      <w:pPr>
        <w:spacing w:before="100" w:after="200"/>
        <w:jc w:val="left"/>
        <w:rPr>
          <w:rFonts w:ascii="Calibri" w:eastAsia="Times New Roman" w:hAnsi="Calibri" w:cs="Times New Roman"/>
          <w:color w:val="17365D"/>
          <w:lang w:eastAsia="en-AU"/>
        </w:rPr>
      </w:pPr>
      <w:r>
        <w:rPr>
          <w:rFonts w:ascii="Calibri" w:eastAsia="Times New Roman" w:hAnsi="Calibri" w:cs="Times New Roman"/>
          <w:color w:val="17365D"/>
          <w:lang w:eastAsia="en-AU"/>
        </w:rPr>
        <w:t xml:space="preserve">           </w:t>
      </w:r>
    </w:p>
    <w:p w:rsidR="00436959" w:rsidRDefault="00DA155B" w:rsidP="00BB45B4">
      <w:pPr>
        <w:spacing w:before="100" w:after="200"/>
        <w:jc w:val="left"/>
        <w:rPr>
          <w:rFonts w:ascii="Calibri" w:eastAsia="Times New Roman" w:hAnsi="Calibri" w:cs="Times New Roman"/>
          <w:color w:val="17365D"/>
          <w:lang w:eastAsia="en-AU"/>
        </w:rPr>
      </w:pPr>
      <w:r>
        <w:rPr>
          <w:rFonts w:ascii="Calibri" w:eastAsia="Times New Roman" w:hAnsi="Calibri" w:cs="Times New Roman"/>
          <w:color w:val="17365D"/>
          <w:lang w:eastAsia="en-AU"/>
        </w:rPr>
        <w:t xml:space="preserve">               </w:t>
      </w:r>
    </w:p>
    <w:p w:rsidR="00CE798D" w:rsidRDefault="003943ED" w:rsidP="00BB45B4">
      <w:pPr>
        <w:spacing w:before="100" w:after="200"/>
        <w:jc w:val="left"/>
        <w:rPr>
          <w:rFonts w:ascii="Calibri" w:eastAsia="Times New Roman" w:hAnsi="Calibri" w:cs="Times New Roman"/>
          <w:color w:val="17365D"/>
          <w:lang w:eastAsia="en-AU"/>
        </w:rPr>
      </w:pPr>
    </w:p>
    <w:p w:rsidR="00CE798D" w:rsidRPr="00BB45B4" w:rsidRDefault="003943ED" w:rsidP="00BB45B4">
      <w:pPr>
        <w:spacing w:before="100" w:after="200"/>
        <w:jc w:val="left"/>
        <w:rPr>
          <w:rFonts w:ascii="Calibri" w:eastAsia="Times New Roman" w:hAnsi="Calibri" w:cs="Times New Roman"/>
          <w:color w:val="17365D"/>
          <w:lang w:eastAsia="en-AU"/>
        </w:rPr>
      </w:pPr>
    </w:p>
    <w:p w:rsidR="00D3778E" w:rsidRDefault="003943ED" w:rsidP="003E4731">
      <w:pPr>
        <w:jc w:val="left"/>
        <w:rPr>
          <w:rFonts w:ascii="Calibri" w:eastAsia="Times New Roman" w:hAnsi="Calibri" w:cs="Times New Roman"/>
          <w:b/>
          <w:color w:val="17365D"/>
          <w:lang w:eastAsia="en-AU"/>
        </w:rPr>
      </w:pPr>
    </w:p>
    <w:tbl>
      <w:tblPr>
        <w:tblStyle w:val="TableGrid"/>
        <w:tblW w:w="0" w:type="auto"/>
        <w:tblLook w:val="04A0" w:firstRow="1" w:lastRow="0" w:firstColumn="1" w:lastColumn="0" w:noHBand="0" w:noVBand="1"/>
      </w:tblPr>
      <w:tblGrid>
        <w:gridCol w:w="11046"/>
      </w:tblGrid>
      <w:tr w:rsidR="008725E8" w:rsidTr="00A51D01">
        <w:tc>
          <w:tcPr>
            <w:tcW w:w="11272" w:type="dxa"/>
          </w:tcPr>
          <w:p w:rsidR="00436959" w:rsidRPr="006A737E" w:rsidRDefault="00DA155B" w:rsidP="00AF0408">
            <w:pPr>
              <w:pBdr>
                <w:top w:val="single" w:sz="4" w:space="1" w:color="auto"/>
                <w:left w:val="single" w:sz="4" w:space="4" w:color="auto"/>
                <w:bottom w:val="single" w:sz="4" w:space="1" w:color="auto"/>
                <w:right w:val="single" w:sz="4" w:space="0" w:color="auto"/>
              </w:pBdr>
              <w:tabs>
                <w:tab w:val="center" w:pos="4153"/>
                <w:tab w:val="right" w:pos="8306"/>
              </w:tabs>
              <w:rPr>
                <w:rFonts w:ascii="Calibri" w:hAnsi="Calibri"/>
                <w:sz w:val="16"/>
                <w:szCs w:val="16"/>
                <w:lang w:val="en-US"/>
              </w:rPr>
            </w:pPr>
            <w:r w:rsidRPr="00436959">
              <w:rPr>
                <w:rFonts w:ascii="Calibri" w:eastAsia="Times New Roman" w:hAnsi="Calibri" w:cs="Times New Roman"/>
                <w:b/>
                <w:color w:val="17365D"/>
                <w:sz w:val="16"/>
                <w:szCs w:val="16"/>
                <w:lang w:eastAsia="en-AU"/>
              </w:rPr>
              <w:br w:type="page"/>
            </w:r>
            <w:r w:rsidRPr="00436959">
              <w:rPr>
                <w:rFonts w:ascii="Calibri" w:hAnsi="Calibri"/>
                <w:sz w:val="16"/>
                <w:szCs w:val="16"/>
                <w:lang w:val="en-US"/>
              </w:rPr>
              <w:t>PRINTED COPY PERMITTED</w:t>
            </w:r>
            <w:r w:rsidRPr="00436959">
              <w:rPr>
                <w:rFonts w:ascii="Calibri" w:hAnsi="Calibri"/>
                <w:sz w:val="16"/>
                <w:szCs w:val="16"/>
                <w:lang w:val="en-US"/>
              </w:rPr>
              <w:tab/>
            </w:r>
            <w:r w:rsidRPr="00436959">
              <w:rPr>
                <w:rFonts w:ascii="Calibri" w:hAnsi="Calibri"/>
                <w:sz w:val="16"/>
                <w:szCs w:val="16"/>
                <w:lang w:val="en-US"/>
              </w:rPr>
              <w:tab/>
            </w:r>
            <w:r w:rsidRPr="00436959">
              <w:rPr>
                <w:rFonts w:ascii="Calibri" w:hAnsi="Calibri"/>
                <w:sz w:val="16"/>
                <w:szCs w:val="16"/>
                <w:lang w:val="en-US"/>
              </w:rPr>
              <w:tab/>
              <w:t xml:space="preserve">DATE OF PRINTING : </w:t>
            </w:r>
            <w:r w:rsidRPr="00436959">
              <w:rPr>
                <w:sz w:val="16"/>
                <w:szCs w:val="16"/>
              </w:rPr>
              <w:fldChar w:fldCharType="begin"/>
            </w:r>
            <w:r w:rsidRPr="00436959">
              <w:rPr>
                <w:sz w:val="16"/>
                <w:szCs w:val="16"/>
              </w:rPr>
              <w:instrText xml:space="preserve"> DATE  \l  \* MERGEFORMAT </w:instrText>
            </w:r>
            <w:r w:rsidRPr="00436959">
              <w:rPr>
                <w:sz w:val="16"/>
                <w:szCs w:val="16"/>
              </w:rPr>
              <w:fldChar w:fldCharType="separate"/>
            </w:r>
            <w:r w:rsidR="003943ED" w:rsidRPr="003943ED">
              <w:rPr>
                <w:rFonts w:ascii="Calibri" w:hAnsi="Calibri"/>
                <w:noProof/>
                <w:sz w:val="16"/>
                <w:szCs w:val="16"/>
              </w:rPr>
              <w:t>25/03/2022</w:t>
            </w:r>
            <w:r w:rsidRPr="00436959">
              <w:rPr>
                <w:rFonts w:ascii="Calibri" w:hAnsi="Calibri"/>
                <w:noProof/>
                <w:sz w:val="16"/>
                <w:szCs w:val="16"/>
              </w:rPr>
              <w:fldChar w:fldCharType="end"/>
            </w:r>
            <w:r>
              <w:rPr>
                <w:rFonts w:ascii="Calibri" w:hAnsi="Calibri"/>
                <w:sz w:val="16"/>
                <w:szCs w:val="16"/>
                <w:lang w:val="en-US"/>
              </w:rPr>
              <w:t xml:space="preserve">                                                                           </w:t>
            </w:r>
          </w:p>
          <w:p w:rsidR="00AF0408" w:rsidRPr="00436959" w:rsidRDefault="00DA155B" w:rsidP="00AF0408">
            <w:pPr>
              <w:jc w:val="left"/>
              <w:rPr>
                <w:sz w:val="16"/>
                <w:szCs w:val="16"/>
              </w:rPr>
            </w:pPr>
            <w:r w:rsidRPr="00436959">
              <w:rPr>
                <w:sz w:val="16"/>
                <w:szCs w:val="16"/>
              </w:rPr>
              <w:t xml:space="preserve">Outpatient Warfarin Management                                                                                                                                                                                                                      </w:t>
            </w:r>
            <w:r>
              <w:rPr>
                <w:sz w:val="16"/>
                <w:szCs w:val="16"/>
              </w:rPr>
              <w:t>1/09/2020</w:t>
            </w:r>
          </w:p>
          <w:p w:rsidR="00A51D01" w:rsidRPr="00436959" w:rsidRDefault="00DA155B" w:rsidP="00AF0408">
            <w:pPr>
              <w:jc w:val="left"/>
              <w:rPr>
                <w:rFonts w:eastAsiaTheme="minorEastAsia" w:cstheme="minorHAnsi"/>
                <w:bCs/>
                <w:color w:val="17365D"/>
                <w:sz w:val="16"/>
                <w:szCs w:val="16"/>
                <w:lang w:eastAsia="en-AU"/>
              </w:rPr>
            </w:pPr>
            <w:r w:rsidRPr="00436959">
              <w:rPr>
                <w:sz w:val="16"/>
                <w:szCs w:val="16"/>
              </w:rPr>
              <w:t>FORM-CS-12                                                                                                                                                                                                                                                             Page 2 of 2</w:t>
            </w:r>
          </w:p>
        </w:tc>
      </w:tr>
    </w:tbl>
    <w:p w:rsidR="00D24DA5" w:rsidRPr="00436959" w:rsidRDefault="003943ED" w:rsidP="00164699">
      <w:pPr>
        <w:pStyle w:val="BodyText"/>
        <w:rPr>
          <w:rFonts w:cs="Arial"/>
          <w:sz w:val="16"/>
          <w:szCs w:val="16"/>
        </w:rPr>
      </w:pPr>
    </w:p>
    <w:sectPr w:rsidR="00D24DA5" w:rsidRPr="00436959" w:rsidSect="009C2E2F">
      <w:footerReference w:type="default" r:id="rId11"/>
      <w:headerReference w:type="first" r:id="rId12"/>
      <w:footerReference w:type="first" r:id="rId13"/>
      <w:type w:val="continuous"/>
      <w:pgSz w:w="11906" w:h="16838"/>
      <w:pgMar w:top="426" w:right="424" w:bottom="426" w:left="426" w:header="435" w:footer="153"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E2E" w:rsidRDefault="00DA155B">
      <w:r>
        <w:separator/>
      </w:r>
    </w:p>
  </w:endnote>
  <w:endnote w:type="continuationSeparator" w:id="0">
    <w:p w:rsidR="00F76E2E" w:rsidRDefault="00DA1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585969"/>
      <w:docPartObj>
        <w:docPartGallery w:val="Page Numbers (Bottom of Page)"/>
        <w:docPartUnique/>
      </w:docPartObj>
    </w:sdtPr>
    <w:sdtEndPr>
      <w:rPr>
        <w:noProof/>
      </w:rPr>
    </w:sdtEndPr>
    <w:sdtContent>
      <w:p w:rsidR="00116BEA" w:rsidRDefault="00DA155B">
        <w:pPr>
          <w:pStyle w:val="Footer"/>
          <w:jc w:val="right"/>
        </w:pPr>
        <w:r>
          <w:t xml:space="preserve">Page </w:t>
        </w:r>
        <w:r w:rsidRPr="00116BEA">
          <w:rPr>
            <w:b/>
          </w:rPr>
          <w:fldChar w:fldCharType="begin"/>
        </w:r>
        <w:r w:rsidRPr="00116BEA">
          <w:rPr>
            <w:b/>
          </w:rPr>
          <w:instrText xml:space="preserve"> PAGE   \* MERGEFORMAT </w:instrText>
        </w:r>
        <w:r w:rsidRPr="00116BEA">
          <w:rPr>
            <w:b/>
          </w:rPr>
          <w:fldChar w:fldCharType="separate"/>
        </w:r>
        <w:r w:rsidR="003943ED">
          <w:rPr>
            <w:b/>
            <w:noProof/>
          </w:rPr>
          <w:t>2</w:t>
        </w:r>
        <w:r w:rsidRPr="00116BEA">
          <w:rPr>
            <w:b/>
            <w:noProof/>
          </w:rPr>
          <w:fldChar w:fldCharType="end"/>
        </w:r>
        <w:r>
          <w:rPr>
            <w:noProof/>
          </w:rPr>
          <w:t xml:space="preserve"> of </w:t>
        </w:r>
        <w:r>
          <w:rPr>
            <w:b/>
            <w:noProof/>
          </w:rPr>
          <w:t>2</w:t>
        </w:r>
      </w:p>
    </w:sdtContent>
  </w:sdt>
  <w:p w:rsidR="00164699" w:rsidRPr="007736C8" w:rsidRDefault="003943ED" w:rsidP="009C2E2F">
    <w:pPr>
      <w:pStyle w:val="Footer"/>
      <w:jc w:val="right"/>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777799"/>
      <w:docPartObj>
        <w:docPartGallery w:val="Page Numbers (Bottom of Page)"/>
        <w:docPartUnique/>
      </w:docPartObj>
    </w:sdtPr>
    <w:sdtEndPr>
      <w:rPr>
        <w:noProof/>
      </w:rPr>
    </w:sdtEndPr>
    <w:sdtContent>
      <w:p w:rsidR="00116BEA" w:rsidRDefault="00DA155B">
        <w:pPr>
          <w:pStyle w:val="Footer"/>
          <w:jc w:val="right"/>
        </w:pPr>
        <w:r>
          <w:t>Page</w:t>
        </w:r>
        <w:r w:rsidRPr="00116BEA">
          <w:rPr>
            <w:b/>
          </w:rPr>
          <w:t xml:space="preserve"> </w:t>
        </w:r>
        <w:r w:rsidRPr="00116BEA">
          <w:rPr>
            <w:b/>
          </w:rPr>
          <w:fldChar w:fldCharType="begin"/>
        </w:r>
        <w:r w:rsidRPr="00116BEA">
          <w:rPr>
            <w:b/>
          </w:rPr>
          <w:instrText xml:space="preserve"> PAGE   \* MERGEFORMAT </w:instrText>
        </w:r>
        <w:r w:rsidRPr="00116BEA">
          <w:rPr>
            <w:b/>
          </w:rPr>
          <w:fldChar w:fldCharType="separate"/>
        </w:r>
        <w:r w:rsidR="003943ED">
          <w:rPr>
            <w:b/>
            <w:noProof/>
          </w:rPr>
          <w:t>1</w:t>
        </w:r>
        <w:r w:rsidRPr="00116BEA">
          <w:rPr>
            <w:b/>
            <w:noProof/>
          </w:rPr>
          <w:fldChar w:fldCharType="end"/>
        </w:r>
        <w:r>
          <w:rPr>
            <w:noProof/>
          </w:rPr>
          <w:t xml:space="preserve"> of </w:t>
        </w:r>
        <w:r w:rsidRPr="00116BEA">
          <w:rPr>
            <w:b/>
            <w:noProof/>
          </w:rPr>
          <w:t>2</w:t>
        </w:r>
      </w:p>
    </w:sdtContent>
  </w:sdt>
  <w:p w:rsidR="00116BEA" w:rsidRDefault="00394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E2E" w:rsidRDefault="00DA155B">
      <w:r>
        <w:separator/>
      </w:r>
    </w:p>
  </w:footnote>
  <w:footnote w:type="continuationSeparator" w:id="0">
    <w:p w:rsidR="00F76E2E" w:rsidRDefault="00DA1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699" w:rsidRDefault="00DA155B" w:rsidP="007736C8">
    <w:pPr>
      <w:pStyle w:val="Header"/>
      <w:jc w:val="right"/>
    </w:pPr>
    <w:r>
      <w:rPr>
        <w:rFonts w:ascii="Arial" w:hAnsi="Arial" w:cs="Arial"/>
        <w:noProof/>
        <w:lang w:eastAsia="en-AU"/>
      </w:rPr>
      <mc:AlternateContent>
        <mc:Choice Requires="wpg">
          <w:drawing>
            <wp:anchor distT="0" distB="0" distL="114300" distR="114300" simplePos="0" relativeHeight="251658240" behindDoc="0" locked="0" layoutInCell="1" allowOverlap="1">
              <wp:simplePos x="0" y="0"/>
              <wp:positionH relativeFrom="column">
                <wp:posOffset>-49530</wp:posOffset>
              </wp:positionH>
              <wp:positionV relativeFrom="paragraph">
                <wp:posOffset>13335</wp:posOffset>
              </wp:positionV>
              <wp:extent cx="6972276" cy="1514475"/>
              <wp:effectExtent l="0" t="0" r="635" b="9525"/>
              <wp:wrapNone/>
              <wp:docPr id="3" name="Group 21"/>
              <wp:cNvGraphicFramePr/>
              <a:graphic xmlns:a="http://schemas.openxmlformats.org/drawingml/2006/main">
                <a:graphicData uri="http://schemas.microsoft.com/office/word/2010/wordprocessingGroup">
                  <wpg:wgp>
                    <wpg:cNvGrpSpPr/>
                    <wpg:grpSpPr>
                      <a:xfrm>
                        <a:off x="0" y="0"/>
                        <a:ext cx="6972276" cy="1514475"/>
                        <a:chOff x="0" y="0"/>
                        <a:chExt cx="69722" cy="15144"/>
                      </a:xfrm>
                    </wpg:grpSpPr>
                    <wps:wsp>
                      <wps:cNvPr id="4" name="Text Box 4"/>
                      <wps:cNvSpPr txBox="1">
                        <a:spLocks noChangeArrowheads="1"/>
                      </wps:cNvSpPr>
                      <wps:spPr bwMode="auto">
                        <a:xfrm>
                          <a:off x="0" y="4762"/>
                          <a:ext cx="49999" cy="4191"/>
                        </a:xfrm>
                        <a:prstGeom prst="rect">
                          <a:avLst/>
                        </a:prstGeom>
                        <a:noFill/>
                        <a:ln>
                          <a:noFill/>
                        </a:ln>
                        <a:extLst>
                          <a:ext uri="{909E8E84-426E-40DD-AFC4-6F175D3DCCD1}">
                            <a14:hiddenFill xmlns:a14="http://schemas.microsoft.com/office/drawing/2010/main">
                              <a:solidFill>
                                <a:schemeClr val="tx2">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699" w:rsidRPr="00A51D01" w:rsidRDefault="00DA155B" w:rsidP="007736C8">
                            <w:pPr>
                              <w:jc w:val="center"/>
                              <w:rPr>
                                <w:rFonts w:cstheme="minorHAnsi"/>
                                <w:b/>
                                <w:color w:val="1F497D" w:themeColor="text2"/>
                                <w:sz w:val="32"/>
                                <w:szCs w:val="32"/>
                              </w:rPr>
                            </w:pPr>
                            <w:r w:rsidRPr="00A51D01">
                              <w:rPr>
                                <w:rFonts w:cstheme="minorHAnsi"/>
                                <w:b/>
                                <w:color w:val="1F497D" w:themeColor="text2"/>
                                <w:sz w:val="32"/>
                                <w:szCs w:val="32"/>
                              </w:rPr>
                              <w:t>OUTPATIENT - WARFARIN MANAGEMENT</w:t>
                            </w:r>
                          </w:p>
                          <w:p w:rsidR="00164699" w:rsidRDefault="003943ED" w:rsidP="007736C8">
                            <w:pPr>
                              <w:jc w:val="center"/>
                              <w:rPr>
                                <w:rFonts w:cstheme="minorHAnsi"/>
                                <w:b/>
                                <w:color w:val="1F497D" w:themeColor="text2"/>
                                <w:sz w:val="24"/>
                                <w:szCs w:val="24"/>
                              </w:rPr>
                            </w:pPr>
                          </w:p>
                          <w:p w:rsidR="00164699" w:rsidRDefault="00DA155B" w:rsidP="007736C8">
                            <w:pPr>
                              <w:jc w:val="center"/>
                              <w:rPr>
                                <w:rFonts w:cstheme="minorHAnsi"/>
                                <w:b/>
                                <w:color w:val="1F497D" w:themeColor="text2"/>
                                <w:sz w:val="24"/>
                                <w:szCs w:val="24"/>
                              </w:rPr>
                            </w:pPr>
                            <w:r>
                              <w:rPr>
                                <w:rFonts w:cstheme="minorHAnsi"/>
                                <w:b/>
                                <w:color w:val="1F497D" w:themeColor="text2"/>
                                <w:sz w:val="24"/>
                                <w:szCs w:val="24"/>
                              </w:rPr>
                              <w:t xml:space="preserve">CLOSTRIDIUM DIFFICLE TOXIN  </w:t>
                            </w:r>
                          </w:p>
                          <w:p w:rsidR="00164699" w:rsidRPr="00FE7543" w:rsidRDefault="003943ED" w:rsidP="00B61761">
                            <w:pPr>
                              <w:rPr>
                                <w:rFonts w:cstheme="minorHAnsi"/>
                                <w:b/>
                                <w:color w:val="1F497D" w:themeColor="text2"/>
                                <w:sz w:val="24"/>
                                <w:szCs w:val="24"/>
                              </w:rPr>
                            </w:pPr>
                          </w:p>
                        </w:txbxContent>
                      </wps:txbx>
                      <wps:bodyPr rot="0" vert="horz" wrap="square" anchor="t" anchorCtr="0" upright="1"/>
                    </wps:wsp>
                    <wps:wsp>
                      <wps:cNvPr id="5" name="Text Box 3"/>
                      <wps:cNvSpPr txBox="1">
                        <a:spLocks noChangeArrowheads="1"/>
                      </wps:cNvSpPr>
                      <wps:spPr bwMode="auto">
                        <a:xfrm>
                          <a:off x="5619" y="8953"/>
                          <a:ext cx="64103" cy="6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699" w:rsidRPr="004433BE" w:rsidRDefault="00DA155B" w:rsidP="007736C8">
                            <w:pPr>
                              <w:jc w:val="left"/>
                              <w:rPr>
                                <w:rFonts w:cstheme="minorHAnsi"/>
                                <w:color w:val="17365D" w:themeColor="text2" w:themeShade="BF"/>
                                <w:lang w:val="el-GR"/>
                              </w:rPr>
                            </w:pPr>
                            <w:r>
                              <w:rPr>
                                <w:rFonts w:cstheme="minorHAnsi"/>
                                <w:color w:val="17365D" w:themeColor="text2" w:themeShade="BF"/>
                                <w:lang w:val="el-GR"/>
                              </w:rPr>
                              <w:t>Αν δυσκολεύεστε με τα Αγγλικά, ζητήστε από το προσωπικό να κλείσουν διερμηνέα.</w:t>
                            </w:r>
                            <w:r>
                              <w:rPr>
                                <w:rFonts w:cstheme="minorHAnsi"/>
                                <w:lang w:val="el-GR"/>
                              </w:rPr>
                              <w:t xml:space="preserve">  </w:t>
                            </w:r>
                            <w:r>
                              <w:rPr>
                                <w:rFonts w:cstheme="minorHAnsi"/>
                                <w:color w:val="17365D" w:themeColor="text2" w:themeShade="BF"/>
                                <w:lang w:val="el-GR"/>
                              </w:rPr>
                              <w:t>Από το σπίτι, καλέστε την  Τηλεφωνική Υπηρεσία Διερμηνέων στον αριθμό 9605 3056. Οι υπηρεσίες διερμηνείας παρέχονται χωρίς καμιά χρέωση.  Ρωτήστε το προσωπικό αν  διαθέτουν  πληροφορίες  στη γλώσσα που προτιμάτε.</w:t>
                            </w:r>
                          </w:p>
                        </w:txbxContent>
                      </wps:txbx>
                      <wps:bodyPr rot="0" vert="horz" wrap="square" anchor="t" anchorCtr="0" upright="1"/>
                    </wps:wsp>
                    <wps:wsp>
                      <wps:cNvPr id="6" name="Text Box 3"/>
                      <wps:cNvSpPr txBox="1">
                        <a:spLocks noChangeArrowheads="1"/>
                      </wps:cNvSpPr>
                      <wps:spPr bwMode="auto">
                        <a:xfrm>
                          <a:off x="0" y="0"/>
                          <a:ext cx="50292" cy="4191"/>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699" w:rsidRPr="003D7B2E" w:rsidRDefault="00DA155B" w:rsidP="007736C8">
                            <w:pPr>
                              <w:jc w:val="center"/>
                              <w:rPr>
                                <w:rFonts w:ascii="Arial Black" w:hAnsi="Arial Black"/>
                                <w:b/>
                                <w:color w:val="FFFFFF" w:themeColor="background1"/>
                                <w:sz w:val="40"/>
                                <w:szCs w:val="40"/>
                              </w:rPr>
                            </w:pPr>
                            <w:r w:rsidRPr="001D258B">
                              <w:rPr>
                                <w:rFonts w:ascii="Arial Black" w:hAnsi="Arial Black"/>
                                <w:b/>
                                <w:color w:val="FFFFFF" w:themeColor="background1"/>
                                <w:sz w:val="40"/>
                                <w:szCs w:val="40"/>
                              </w:rPr>
                              <w:t>Information</w:t>
                            </w:r>
                            <w:r>
                              <w:rPr>
                                <w:rFonts w:ascii="Arial Black" w:hAnsi="Arial Black"/>
                                <w:b/>
                                <w:color w:val="FFFFFF" w:themeColor="background1"/>
                                <w:sz w:val="40"/>
                                <w:szCs w:val="40"/>
                              </w:rPr>
                              <w:t xml:space="preserve"> Sheet</w:t>
                            </w:r>
                            <w:r>
                              <w:rPr>
                                <w:rFonts w:ascii="Arial Black" w:hAnsi="Arial Black"/>
                                <w:b/>
                                <w:color w:val="FFFFFF" w:themeColor="background1"/>
                                <w:sz w:val="40"/>
                                <w:szCs w:val="40"/>
                                <w:lang w:val="el-GR"/>
                              </w:rPr>
                              <w:t xml:space="preserve"> </w:t>
                            </w:r>
                            <w:r>
                              <w:rPr>
                                <w:rFonts w:ascii="Arial Black" w:hAnsi="Arial Black"/>
                                <w:b/>
                                <w:color w:val="FFFFFF" w:themeColor="background1"/>
                                <w:sz w:val="40"/>
                                <w:szCs w:val="40"/>
                              </w:rPr>
                              <w:t>- GREEK</w:t>
                            </w:r>
                          </w:p>
                        </w:txbxContent>
                      </wps:txbx>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21" o:spid="_x0000_s1027" style="position:absolute;left:0;text-align:left;margin-left:-3.9pt;margin-top:1.05pt;width:549pt;height:119.25pt;z-index:251658240" coordsize="69722,15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">
              <v:shapetype id="_x0000_t202" coordsize="21600,21600" o:spt="202" path="m,l,21600r21600,l21600,xe">
                <v:stroke joinstyle="miter"/>
                <v:path gradientshapeok="t" o:connecttype="rect"/>
              </v:shapetype>
              <v:shape id="Text Box 4" o:spid="_x0000_s1028" type="#_x0000_t202" style="position:absolute;top:4762;width:49999;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" filled="f" fillcolor="#1f497d [3215]" stroked="f">
                <v:textbox>
                  <w:txbxContent>
                    <w:p w:rsidR="00164699" w:rsidRPr="00A51D01" w:rsidRDefault="00DA155B" w:rsidP="007736C8">
                      <w:pPr>
                        <w:jc w:val="center"/>
                        <w:rPr>
                          <w:rFonts w:cstheme="minorHAnsi"/>
                          <w:b/>
                          <w:color w:val="1F497D" w:themeColor="text2"/>
                          <w:sz w:val="32"/>
                          <w:szCs w:val="32"/>
                        </w:rPr>
                      </w:pPr>
                      <w:r w:rsidRPr="00A51D01">
                        <w:rPr>
                          <w:rFonts w:cstheme="minorHAnsi"/>
                          <w:b/>
                          <w:color w:val="1F497D" w:themeColor="text2"/>
                          <w:sz w:val="32"/>
                          <w:szCs w:val="32"/>
                        </w:rPr>
                        <w:t>OUTPATIENT - WARFARIN MANAGEMENT</w:t>
                      </w:r>
                    </w:p>
                    <w:p w:rsidR="00164699" w:rsidRDefault="00DA155B" w:rsidP="007736C8">
                      <w:pPr>
                        <w:jc w:val="center"/>
                        <w:rPr>
                          <w:rFonts w:cstheme="minorHAnsi"/>
                          <w:b/>
                          <w:color w:val="1F497D" w:themeColor="text2"/>
                          <w:sz w:val="24"/>
                          <w:szCs w:val="24"/>
                        </w:rPr>
                      </w:pPr>
                    </w:p>
                    <w:p w:rsidR="00164699" w:rsidRDefault="00DA155B" w:rsidP="007736C8">
                      <w:pPr>
                        <w:jc w:val="center"/>
                        <w:rPr>
                          <w:rFonts w:cstheme="minorHAnsi"/>
                          <w:b/>
                          <w:color w:val="1F497D" w:themeColor="text2"/>
                          <w:sz w:val="24"/>
                          <w:szCs w:val="24"/>
                        </w:rPr>
                      </w:pPr>
                      <w:r>
                        <w:rPr>
                          <w:rFonts w:cstheme="minorHAnsi"/>
                          <w:b/>
                          <w:color w:val="1F497D" w:themeColor="text2"/>
                          <w:sz w:val="24"/>
                          <w:szCs w:val="24"/>
                        </w:rPr>
                        <w:t xml:space="preserve">CLOSTRIDIUM DIFFICLE TOXIN  </w:t>
                      </w:r>
                    </w:p>
                    <w:p w:rsidR="00164699" w:rsidRPr="00FE7543" w:rsidRDefault="00DA155B" w:rsidP="00B61761">
                      <w:pPr>
                        <w:rPr>
                          <w:rFonts w:cstheme="minorHAnsi"/>
                          <w:b/>
                          <w:color w:val="1F497D" w:themeColor="text2"/>
                          <w:sz w:val="24"/>
                          <w:szCs w:val="24"/>
                        </w:rPr>
                      </w:pPr>
                    </w:p>
                  </w:txbxContent>
                </v:textbox>
              </v:shape>
              <v:shape id="Text Box 3" o:spid="_x0000_s1029" type="#_x0000_t202" style="position:absolute;left:5619;top:8953;width:64103;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164699" w:rsidRPr="004433BE" w:rsidRDefault="00DA155B" w:rsidP="007736C8">
                      <w:pPr>
                        <w:jc w:val="left"/>
                        <w:rPr>
                          <w:rFonts w:cstheme="minorHAnsi"/>
                          <w:color w:val="17365D" w:themeColor="text2" w:themeShade="BF"/>
                          <w:lang w:val="el-GR"/>
                        </w:rPr>
                      </w:pPr>
                      <w:r>
                        <w:rPr>
                          <w:rFonts w:cstheme="minorHAnsi"/>
                          <w:color w:val="17365D" w:themeColor="text2" w:themeShade="BF"/>
                          <w:lang w:val="el-GR"/>
                        </w:rPr>
                        <w:t>Αν δυσκολεύεστε με τα Αγγλικά, ζητήστε από το προσωπικό να κλείσουν διερμηνέα.</w:t>
                      </w:r>
                      <w:r>
                        <w:rPr>
                          <w:rFonts w:cstheme="minorHAnsi"/>
                          <w:lang w:val="el-GR"/>
                        </w:rPr>
                        <w:t xml:space="preserve">  </w:t>
                      </w:r>
                      <w:r>
                        <w:rPr>
                          <w:rFonts w:cstheme="minorHAnsi"/>
                          <w:color w:val="17365D" w:themeColor="text2" w:themeShade="BF"/>
                          <w:lang w:val="el-GR"/>
                        </w:rPr>
                        <w:t>Από το σπίτι, καλέστε την  Τηλεφωνική Υπηρεσία Διερμηνέων στον αριθμό 9605 3056. Οι υπηρεσίες διερμηνείας παρέχονται χωρίς καμιά χρέωση.  Ρωτήστ</w:t>
                      </w:r>
                      <w:r>
                        <w:rPr>
                          <w:rFonts w:cstheme="minorHAnsi"/>
                          <w:color w:val="17365D" w:themeColor="text2" w:themeShade="BF"/>
                          <w:lang w:val="el-GR"/>
                        </w:rPr>
                        <w:t>ε το προσωπικό αν  διαθέτουν  πληροφορίες  στη γλώσσα που προτιμάτε.</w:t>
                      </w:r>
                    </w:p>
                  </w:txbxContent>
                </v:textbox>
              </v:shape>
              <v:shape id="Text Box 3" o:spid="_x0000_s1030" type="#_x0000_t202" style="position:absolute;width:50292;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" fillcolor="#1f497d" stroked="f">
                <v:textbox>
                  <w:txbxContent>
                    <w:p w:rsidR="00164699" w:rsidRPr="003D7B2E" w:rsidRDefault="00DA155B" w:rsidP="007736C8">
                      <w:pPr>
                        <w:jc w:val="center"/>
                        <w:rPr>
                          <w:rFonts w:ascii="Arial Black" w:hAnsi="Arial Black"/>
                          <w:b/>
                          <w:color w:val="FFFFFF" w:themeColor="background1"/>
                          <w:sz w:val="40"/>
                          <w:szCs w:val="40"/>
                        </w:rPr>
                      </w:pPr>
                      <w:r w:rsidRPr="001D258B">
                        <w:rPr>
                          <w:rFonts w:ascii="Arial Black" w:hAnsi="Arial Black"/>
                          <w:b/>
                          <w:color w:val="FFFFFF" w:themeColor="background1"/>
                          <w:sz w:val="40"/>
                          <w:szCs w:val="40"/>
                        </w:rPr>
                        <w:t>Information</w:t>
                      </w:r>
                      <w:r>
                        <w:rPr>
                          <w:rFonts w:ascii="Arial Black" w:hAnsi="Arial Black"/>
                          <w:b/>
                          <w:color w:val="FFFFFF" w:themeColor="background1"/>
                          <w:sz w:val="40"/>
                          <w:szCs w:val="40"/>
                        </w:rPr>
                        <w:t xml:space="preserve"> Sheet</w:t>
                      </w:r>
                      <w:r>
                        <w:rPr>
                          <w:rFonts w:ascii="Arial Black" w:hAnsi="Arial Black"/>
                          <w:b/>
                          <w:color w:val="FFFFFF" w:themeColor="background1"/>
                          <w:sz w:val="40"/>
                          <w:szCs w:val="40"/>
                          <w:lang w:val="el-GR"/>
                        </w:rPr>
                        <w:t xml:space="preserve"> </w:t>
                      </w:r>
                      <w:r>
                        <w:rPr>
                          <w:rFonts w:ascii="Arial Black" w:hAnsi="Arial Black"/>
                          <w:b/>
                          <w:color w:val="FFFFFF" w:themeColor="background1"/>
                          <w:sz w:val="40"/>
                          <w:szCs w:val="40"/>
                        </w:rPr>
                        <w:t>- GREEK</w:t>
                      </w:r>
                    </w:p>
                  </w:txbxContent>
                </v:textbox>
              </v:shape>
            </v:group>
          </w:pict>
        </mc:Fallback>
      </mc:AlternateContent>
    </w:r>
    <w:r>
      <w:rPr>
        <w:noProof/>
        <w:lang w:eastAsia="en-AU"/>
      </w:rPr>
      <w:drawing>
        <wp:inline distT="0" distB="0" distL="0" distR="0">
          <wp:extent cx="1906438" cy="517585"/>
          <wp:effectExtent l="0" t="0" r="0" b="0"/>
          <wp:docPr id="1" name="Picture 1" descr="Description: cid:image004.jpg@01D2DED1.93FAE430"/>
          <wp:cNvGraphicFramePr/>
          <a:graphic xmlns:a="http://schemas.openxmlformats.org/drawingml/2006/main">
            <a:graphicData uri="http://schemas.openxmlformats.org/drawingml/2006/picture">
              <pic:pic xmlns:pic="http://schemas.openxmlformats.org/drawingml/2006/picture">
                <pic:nvPicPr>
                  <pic:cNvPr id="1" name="Picture 1" descr="Description: cid:image004.jpg@01D2DED1.93FAE430"/>
                  <pic:cNvPicPr/>
                </pic:nvPicPr>
                <pic:blipFill>
                  <a:blip r:embed="rId1">
                    <a:extLst>
                      <a:ext uri="{28A0092B-C50C-407E-A947-70E740481C1C}">
                        <a14:useLocalDpi xmlns:a14="http://schemas.microsoft.com/office/drawing/2010/main" val="0"/>
                      </a:ext>
                    </a:extLst>
                  </a:blip>
                  <a:stretch>
                    <a:fillRect/>
                  </a:stretch>
                </pic:blipFill>
                <pic:spPr bwMode="auto">
                  <a:xfrm>
                    <a:off x="0" y="0"/>
                    <a:ext cx="1907313" cy="517823"/>
                  </a:xfrm>
                  <a:prstGeom prst="rect">
                    <a:avLst/>
                  </a:prstGeom>
                  <a:noFill/>
                  <a:ln>
                    <a:noFill/>
                  </a:ln>
                </pic:spPr>
              </pic:pic>
            </a:graphicData>
          </a:graphic>
        </wp:inline>
      </w:drawing>
    </w:r>
  </w:p>
  <w:p w:rsidR="00164699" w:rsidRDefault="003943ED">
    <w:pPr>
      <w:pStyle w:val="Header"/>
    </w:pPr>
  </w:p>
  <w:p w:rsidR="00164699" w:rsidRDefault="00DA155B" w:rsidP="007736C8">
    <w:pPr>
      <w:pStyle w:val="Header"/>
      <w:pBdr>
        <w:bottom w:val="single" w:sz="8" w:space="1" w:color="17365D" w:themeColor="text2" w:themeShade="BF"/>
      </w:pBdr>
    </w:pPr>
    <w:r w:rsidRPr="00D27AC8">
      <w:rPr>
        <w:noProof/>
        <w:lang w:eastAsia="en-AU"/>
      </w:rPr>
      <w:drawing>
        <wp:inline distT="0" distB="0" distL="0" distR="0">
          <wp:extent cx="514350" cy="5143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514350" cy="514350"/>
                  </a:xfrm>
                  <a:prstGeom prst="rect">
                    <a:avLst/>
                  </a:prstGeom>
                  <a:noFill/>
                  <a:ln>
                    <a:noFill/>
                  </a:ln>
                </pic:spPr>
              </pic:pic>
            </a:graphicData>
          </a:graphic>
        </wp:inline>
      </w:drawing>
    </w:r>
  </w:p>
  <w:p w:rsidR="00164699" w:rsidRDefault="003943ED" w:rsidP="007736C8">
    <w:pPr>
      <w:pStyle w:val="Header"/>
      <w:pBdr>
        <w:bottom w:val="single" w:sz="8" w:space="1" w:color="17365D" w:themeColor="text2" w:themeShade="BF"/>
      </w:pBdr>
    </w:pPr>
  </w:p>
  <w:p w:rsidR="00164699" w:rsidRPr="007736C8" w:rsidRDefault="003943ED" w:rsidP="007736C8">
    <w:pPr>
      <w:pStyle w:val="Header"/>
      <w:pBdr>
        <w:bottom w:val="single" w:sz="8" w:space="1" w:color="17365D" w:themeColor="text2" w:themeShade="BF"/>
      </w:pBd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DFB"/>
    <w:multiLevelType w:val="hybridMultilevel"/>
    <w:tmpl w:val="70946EDE"/>
    <w:lvl w:ilvl="0" w:tplc="B46C1974">
      <w:start w:val="1"/>
      <w:numFmt w:val="decimal"/>
      <w:lvlText w:val="%1."/>
      <w:lvlJc w:val="left"/>
      <w:pPr>
        <w:tabs>
          <w:tab w:val="num" w:pos="2160"/>
        </w:tabs>
        <w:ind w:left="2160" w:hanging="360"/>
      </w:pPr>
      <w:rPr>
        <w:rFonts w:cs="Times New Roman"/>
      </w:rPr>
    </w:lvl>
    <w:lvl w:ilvl="1" w:tplc="000ADF68" w:tentative="1">
      <w:start w:val="1"/>
      <w:numFmt w:val="lowerLetter"/>
      <w:lvlText w:val="%2."/>
      <w:lvlJc w:val="left"/>
      <w:pPr>
        <w:tabs>
          <w:tab w:val="num" w:pos="2880"/>
        </w:tabs>
        <w:ind w:left="2880" w:hanging="360"/>
      </w:pPr>
      <w:rPr>
        <w:rFonts w:cs="Times New Roman"/>
      </w:rPr>
    </w:lvl>
    <w:lvl w:ilvl="2" w:tplc="47DC4A24" w:tentative="1">
      <w:start w:val="1"/>
      <w:numFmt w:val="lowerRoman"/>
      <w:lvlText w:val="%3."/>
      <w:lvlJc w:val="right"/>
      <w:pPr>
        <w:tabs>
          <w:tab w:val="num" w:pos="3600"/>
        </w:tabs>
        <w:ind w:left="3600" w:hanging="180"/>
      </w:pPr>
      <w:rPr>
        <w:rFonts w:cs="Times New Roman"/>
      </w:rPr>
    </w:lvl>
    <w:lvl w:ilvl="3" w:tplc="A7BC5226" w:tentative="1">
      <w:start w:val="1"/>
      <w:numFmt w:val="decimal"/>
      <w:lvlText w:val="%4."/>
      <w:lvlJc w:val="left"/>
      <w:pPr>
        <w:tabs>
          <w:tab w:val="num" w:pos="4320"/>
        </w:tabs>
        <w:ind w:left="4320" w:hanging="360"/>
      </w:pPr>
      <w:rPr>
        <w:rFonts w:cs="Times New Roman"/>
      </w:rPr>
    </w:lvl>
    <w:lvl w:ilvl="4" w:tplc="D40673A2" w:tentative="1">
      <w:start w:val="1"/>
      <w:numFmt w:val="lowerLetter"/>
      <w:lvlText w:val="%5."/>
      <w:lvlJc w:val="left"/>
      <w:pPr>
        <w:tabs>
          <w:tab w:val="num" w:pos="5040"/>
        </w:tabs>
        <w:ind w:left="5040" w:hanging="360"/>
      </w:pPr>
      <w:rPr>
        <w:rFonts w:cs="Times New Roman"/>
      </w:rPr>
    </w:lvl>
    <w:lvl w:ilvl="5" w:tplc="8C28649A" w:tentative="1">
      <w:start w:val="1"/>
      <w:numFmt w:val="lowerRoman"/>
      <w:lvlText w:val="%6."/>
      <w:lvlJc w:val="right"/>
      <w:pPr>
        <w:tabs>
          <w:tab w:val="num" w:pos="5760"/>
        </w:tabs>
        <w:ind w:left="5760" w:hanging="180"/>
      </w:pPr>
      <w:rPr>
        <w:rFonts w:cs="Times New Roman"/>
      </w:rPr>
    </w:lvl>
    <w:lvl w:ilvl="6" w:tplc="C0948A88" w:tentative="1">
      <w:start w:val="1"/>
      <w:numFmt w:val="decimal"/>
      <w:lvlText w:val="%7."/>
      <w:lvlJc w:val="left"/>
      <w:pPr>
        <w:tabs>
          <w:tab w:val="num" w:pos="6480"/>
        </w:tabs>
        <w:ind w:left="6480" w:hanging="360"/>
      </w:pPr>
      <w:rPr>
        <w:rFonts w:cs="Times New Roman"/>
      </w:rPr>
    </w:lvl>
    <w:lvl w:ilvl="7" w:tplc="2ECE117E" w:tentative="1">
      <w:start w:val="1"/>
      <w:numFmt w:val="lowerLetter"/>
      <w:lvlText w:val="%8."/>
      <w:lvlJc w:val="left"/>
      <w:pPr>
        <w:tabs>
          <w:tab w:val="num" w:pos="7200"/>
        </w:tabs>
        <w:ind w:left="7200" w:hanging="360"/>
      </w:pPr>
      <w:rPr>
        <w:rFonts w:cs="Times New Roman"/>
      </w:rPr>
    </w:lvl>
    <w:lvl w:ilvl="8" w:tplc="82C8A2CA" w:tentative="1">
      <w:start w:val="1"/>
      <w:numFmt w:val="lowerRoman"/>
      <w:lvlText w:val="%9."/>
      <w:lvlJc w:val="right"/>
      <w:pPr>
        <w:tabs>
          <w:tab w:val="num" w:pos="7920"/>
        </w:tabs>
        <w:ind w:left="7920" w:hanging="180"/>
      </w:pPr>
      <w:rPr>
        <w:rFonts w:cs="Times New Roman"/>
      </w:rPr>
    </w:lvl>
  </w:abstractNum>
  <w:abstractNum w:abstractNumId="1" w15:restartNumberingAfterBreak="0">
    <w:nsid w:val="1A444F2C"/>
    <w:multiLevelType w:val="hybridMultilevel"/>
    <w:tmpl w:val="13F85CDA"/>
    <w:lvl w:ilvl="0" w:tplc="F2B6EFA8">
      <w:start w:val="1"/>
      <w:numFmt w:val="bullet"/>
      <w:lvlText w:val=""/>
      <w:lvlJc w:val="left"/>
      <w:pPr>
        <w:tabs>
          <w:tab w:val="num" w:pos="720"/>
        </w:tabs>
        <w:ind w:left="720" w:hanging="360"/>
      </w:pPr>
      <w:rPr>
        <w:rFonts w:ascii="Symbol" w:hAnsi="Symbol" w:hint="default"/>
      </w:rPr>
    </w:lvl>
    <w:lvl w:ilvl="1" w:tplc="A6083488" w:tentative="1">
      <w:start w:val="1"/>
      <w:numFmt w:val="bullet"/>
      <w:lvlText w:val="o"/>
      <w:lvlJc w:val="left"/>
      <w:pPr>
        <w:tabs>
          <w:tab w:val="num" w:pos="1440"/>
        </w:tabs>
        <w:ind w:left="1440" w:hanging="360"/>
      </w:pPr>
      <w:rPr>
        <w:rFonts w:ascii="Courier New" w:hAnsi="Courier New" w:cs="Courier New" w:hint="default"/>
      </w:rPr>
    </w:lvl>
    <w:lvl w:ilvl="2" w:tplc="D08ADE58" w:tentative="1">
      <w:start w:val="1"/>
      <w:numFmt w:val="bullet"/>
      <w:lvlText w:val=""/>
      <w:lvlJc w:val="left"/>
      <w:pPr>
        <w:tabs>
          <w:tab w:val="num" w:pos="2160"/>
        </w:tabs>
        <w:ind w:left="2160" w:hanging="360"/>
      </w:pPr>
      <w:rPr>
        <w:rFonts w:ascii="Wingdings" w:hAnsi="Wingdings" w:hint="default"/>
      </w:rPr>
    </w:lvl>
    <w:lvl w:ilvl="3" w:tplc="7500F33E" w:tentative="1">
      <w:start w:val="1"/>
      <w:numFmt w:val="bullet"/>
      <w:lvlText w:val=""/>
      <w:lvlJc w:val="left"/>
      <w:pPr>
        <w:tabs>
          <w:tab w:val="num" w:pos="2880"/>
        </w:tabs>
        <w:ind w:left="2880" w:hanging="360"/>
      </w:pPr>
      <w:rPr>
        <w:rFonts w:ascii="Symbol" w:hAnsi="Symbol" w:hint="default"/>
      </w:rPr>
    </w:lvl>
    <w:lvl w:ilvl="4" w:tplc="1798867E" w:tentative="1">
      <w:start w:val="1"/>
      <w:numFmt w:val="bullet"/>
      <w:lvlText w:val="o"/>
      <w:lvlJc w:val="left"/>
      <w:pPr>
        <w:tabs>
          <w:tab w:val="num" w:pos="3600"/>
        </w:tabs>
        <w:ind w:left="3600" w:hanging="360"/>
      </w:pPr>
      <w:rPr>
        <w:rFonts w:ascii="Courier New" w:hAnsi="Courier New" w:cs="Courier New" w:hint="default"/>
      </w:rPr>
    </w:lvl>
    <w:lvl w:ilvl="5" w:tplc="322C21D8" w:tentative="1">
      <w:start w:val="1"/>
      <w:numFmt w:val="bullet"/>
      <w:lvlText w:val=""/>
      <w:lvlJc w:val="left"/>
      <w:pPr>
        <w:tabs>
          <w:tab w:val="num" w:pos="4320"/>
        </w:tabs>
        <w:ind w:left="4320" w:hanging="360"/>
      </w:pPr>
      <w:rPr>
        <w:rFonts w:ascii="Wingdings" w:hAnsi="Wingdings" w:hint="default"/>
      </w:rPr>
    </w:lvl>
    <w:lvl w:ilvl="6" w:tplc="BBDEB3E2" w:tentative="1">
      <w:start w:val="1"/>
      <w:numFmt w:val="bullet"/>
      <w:lvlText w:val=""/>
      <w:lvlJc w:val="left"/>
      <w:pPr>
        <w:tabs>
          <w:tab w:val="num" w:pos="5040"/>
        </w:tabs>
        <w:ind w:left="5040" w:hanging="360"/>
      </w:pPr>
      <w:rPr>
        <w:rFonts w:ascii="Symbol" w:hAnsi="Symbol" w:hint="default"/>
      </w:rPr>
    </w:lvl>
    <w:lvl w:ilvl="7" w:tplc="57280C98" w:tentative="1">
      <w:start w:val="1"/>
      <w:numFmt w:val="bullet"/>
      <w:lvlText w:val="o"/>
      <w:lvlJc w:val="left"/>
      <w:pPr>
        <w:tabs>
          <w:tab w:val="num" w:pos="5760"/>
        </w:tabs>
        <w:ind w:left="5760" w:hanging="360"/>
      </w:pPr>
      <w:rPr>
        <w:rFonts w:ascii="Courier New" w:hAnsi="Courier New" w:cs="Courier New" w:hint="default"/>
      </w:rPr>
    </w:lvl>
    <w:lvl w:ilvl="8" w:tplc="5F56D8A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170128"/>
    <w:multiLevelType w:val="hybridMultilevel"/>
    <w:tmpl w:val="2C980E30"/>
    <w:lvl w:ilvl="0" w:tplc="2B9C8B34">
      <w:start w:val="1"/>
      <w:numFmt w:val="bullet"/>
      <w:lvlText w:val=""/>
      <w:lvlJc w:val="left"/>
      <w:pPr>
        <w:tabs>
          <w:tab w:val="num" w:pos="720"/>
        </w:tabs>
        <w:ind w:left="720" w:hanging="360"/>
      </w:pPr>
      <w:rPr>
        <w:rFonts w:ascii="Symbol" w:hAnsi="Symbol" w:hint="default"/>
      </w:rPr>
    </w:lvl>
    <w:lvl w:ilvl="1" w:tplc="C3FAFCB8" w:tentative="1">
      <w:start w:val="1"/>
      <w:numFmt w:val="bullet"/>
      <w:lvlText w:val="o"/>
      <w:lvlJc w:val="left"/>
      <w:pPr>
        <w:tabs>
          <w:tab w:val="num" w:pos="1440"/>
        </w:tabs>
        <w:ind w:left="1440" w:hanging="360"/>
      </w:pPr>
      <w:rPr>
        <w:rFonts w:ascii="Courier New" w:hAnsi="Courier New" w:cs="Courier New" w:hint="default"/>
      </w:rPr>
    </w:lvl>
    <w:lvl w:ilvl="2" w:tplc="ADDEB566" w:tentative="1">
      <w:start w:val="1"/>
      <w:numFmt w:val="bullet"/>
      <w:lvlText w:val=""/>
      <w:lvlJc w:val="left"/>
      <w:pPr>
        <w:tabs>
          <w:tab w:val="num" w:pos="2160"/>
        </w:tabs>
        <w:ind w:left="2160" w:hanging="360"/>
      </w:pPr>
      <w:rPr>
        <w:rFonts w:ascii="Wingdings" w:hAnsi="Wingdings" w:hint="default"/>
      </w:rPr>
    </w:lvl>
    <w:lvl w:ilvl="3" w:tplc="7AB2614C" w:tentative="1">
      <w:start w:val="1"/>
      <w:numFmt w:val="bullet"/>
      <w:lvlText w:val=""/>
      <w:lvlJc w:val="left"/>
      <w:pPr>
        <w:tabs>
          <w:tab w:val="num" w:pos="2880"/>
        </w:tabs>
        <w:ind w:left="2880" w:hanging="360"/>
      </w:pPr>
      <w:rPr>
        <w:rFonts w:ascii="Symbol" w:hAnsi="Symbol" w:hint="default"/>
      </w:rPr>
    </w:lvl>
    <w:lvl w:ilvl="4" w:tplc="182A4A04" w:tentative="1">
      <w:start w:val="1"/>
      <w:numFmt w:val="bullet"/>
      <w:lvlText w:val="o"/>
      <w:lvlJc w:val="left"/>
      <w:pPr>
        <w:tabs>
          <w:tab w:val="num" w:pos="3600"/>
        </w:tabs>
        <w:ind w:left="3600" w:hanging="360"/>
      </w:pPr>
      <w:rPr>
        <w:rFonts w:ascii="Courier New" w:hAnsi="Courier New" w:cs="Courier New" w:hint="default"/>
      </w:rPr>
    </w:lvl>
    <w:lvl w:ilvl="5" w:tplc="E91ED034" w:tentative="1">
      <w:start w:val="1"/>
      <w:numFmt w:val="bullet"/>
      <w:lvlText w:val=""/>
      <w:lvlJc w:val="left"/>
      <w:pPr>
        <w:tabs>
          <w:tab w:val="num" w:pos="4320"/>
        </w:tabs>
        <w:ind w:left="4320" w:hanging="360"/>
      </w:pPr>
      <w:rPr>
        <w:rFonts w:ascii="Wingdings" w:hAnsi="Wingdings" w:hint="default"/>
      </w:rPr>
    </w:lvl>
    <w:lvl w:ilvl="6" w:tplc="F4B8F7D6" w:tentative="1">
      <w:start w:val="1"/>
      <w:numFmt w:val="bullet"/>
      <w:lvlText w:val=""/>
      <w:lvlJc w:val="left"/>
      <w:pPr>
        <w:tabs>
          <w:tab w:val="num" w:pos="5040"/>
        </w:tabs>
        <w:ind w:left="5040" w:hanging="360"/>
      </w:pPr>
      <w:rPr>
        <w:rFonts w:ascii="Symbol" w:hAnsi="Symbol" w:hint="default"/>
      </w:rPr>
    </w:lvl>
    <w:lvl w:ilvl="7" w:tplc="6EDED57A" w:tentative="1">
      <w:start w:val="1"/>
      <w:numFmt w:val="bullet"/>
      <w:lvlText w:val="o"/>
      <w:lvlJc w:val="left"/>
      <w:pPr>
        <w:tabs>
          <w:tab w:val="num" w:pos="5760"/>
        </w:tabs>
        <w:ind w:left="5760" w:hanging="360"/>
      </w:pPr>
      <w:rPr>
        <w:rFonts w:ascii="Courier New" w:hAnsi="Courier New" w:cs="Courier New" w:hint="default"/>
      </w:rPr>
    </w:lvl>
    <w:lvl w:ilvl="8" w:tplc="2CE6FEF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C52F76"/>
    <w:multiLevelType w:val="hybridMultilevel"/>
    <w:tmpl w:val="09A0C0B4"/>
    <w:lvl w:ilvl="0" w:tplc="E24C124A">
      <w:start w:val="1"/>
      <w:numFmt w:val="bullet"/>
      <w:lvlText w:val=""/>
      <w:lvlJc w:val="left"/>
      <w:pPr>
        <w:ind w:left="720" w:hanging="360"/>
      </w:pPr>
      <w:rPr>
        <w:rFonts w:ascii="Symbol" w:hAnsi="Symbol" w:hint="default"/>
      </w:rPr>
    </w:lvl>
    <w:lvl w:ilvl="1" w:tplc="23B66BD2" w:tentative="1">
      <w:start w:val="1"/>
      <w:numFmt w:val="bullet"/>
      <w:lvlText w:val="o"/>
      <w:lvlJc w:val="left"/>
      <w:pPr>
        <w:ind w:left="1440" w:hanging="360"/>
      </w:pPr>
      <w:rPr>
        <w:rFonts w:ascii="Courier New" w:hAnsi="Courier New" w:cs="Courier New" w:hint="default"/>
      </w:rPr>
    </w:lvl>
    <w:lvl w:ilvl="2" w:tplc="BA9CA62A" w:tentative="1">
      <w:start w:val="1"/>
      <w:numFmt w:val="bullet"/>
      <w:lvlText w:val=""/>
      <w:lvlJc w:val="left"/>
      <w:pPr>
        <w:ind w:left="2160" w:hanging="360"/>
      </w:pPr>
      <w:rPr>
        <w:rFonts w:ascii="Wingdings" w:hAnsi="Wingdings" w:hint="default"/>
      </w:rPr>
    </w:lvl>
    <w:lvl w:ilvl="3" w:tplc="07745CDE" w:tentative="1">
      <w:start w:val="1"/>
      <w:numFmt w:val="bullet"/>
      <w:lvlText w:val=""/>
      <w:lvlJc w:val="left"/>
      <w:pPr>
        <w:ind w:left="2880" w:hanging="360"/>
      </w:pPr>
      <w:rPr>
        <w:rFonts w:ascii="Symbol" w:hAnsi="Symbol" w:hint="default"/>
      </w:rPr>
    </w:lvl>
    <w:lvl w:ilvl="4" w:tplc="06FC404A" w:tentative="1">
      <w:start w:val="1"/>
      <w:numFmt w:val="bullet"/>
      <w:lvlText w:val="o"/>
      <w:lvlJc w:val="left"/>
      <w:pPr>
        <w:ind w:left="3600" w:hanging="360"/>
      </w:pPr>
      <w:rPr>
        <w:rFonts w:ascii="Courier New" w:hAnsi="Courier New" w:cs="Courier New" w:hint="default"/>
      </w:rPr>
    </w:lvl>
    <w:lvl w:ilvl="5" w:tplc="E182BEA8" w:tentative="1">
      <w:start w:val="1"/>
      <w:numFmt w:val="bullet"/>
      <w:lvlText w:val=""/>
      <w:lvlJc w:val="left"/>
      <w:pPr>
        <w:ind w:left="4320" w:hanging="360"/>
      </w:pPr>
      <w:rPr>
        <w:rFonts w:ascii="Wingdings" w:hAnsi="Wingdings" w:hint="default"/>
      </w:rPr>
    </w:lvl>
    <w:lvl w:ilvl="6" w:tplc="DD28D938" w:tentative="1">
      <w:start w:val="1"/>
      <w:numFmt w:val="bullet"/>
      <w:lvlText w:val=""/>
      <w:lvlJc w:val="left"/>
      <w:pPr>
        <w:ind w:left="5040" w:hanging="360"/>
      </w:pPr>
      <w:rPr>
        <w:rFonts w:ascii="Symbol" w:hAnsi="Symbol" w:hint="default"/>
      </w:rPr>
    </w:lvl>
    <w:lvl w:ilvl="7" w:tplc="F93ABF94" w:tentative="1">
      <w:start w:val="1"/>
      <w:numFmt w:val="bullet"/>
      <w:lvlText w:val="o"/>
      <w:lvlJc w:val="left"/>
      <w:pPr>
        <w:ind w:left="5760" w:hanging="360"/>
      </w:pPr>
      <w:rPr>
        <w:rFonts w:ascii="Courier New" w:hAnsi="Courier New" w:cs="Courier New" w:hint="default"/>
      </w:rPr>
    </w:lvl>
    <w:lvl w:ilvl="8" w:tplc="24BA7192" w:tentative="1">
      <w:start w:val="1"/>
      <w:numFmt w:val="bullet"/>
      <w:lvlText w:val=""/>
      <w:lvlJc w:val="left"/>
      <w:pPr>
        <w:ind w:left="6480" w:hanging="360"/>
      </w:pPr>
      <w:rPr>
        <w:rFonts w:ascii="Wingdings" w:hAnsi="Wingdings" w:hint="default"/>
      </w:rPr>
    </w:lvl>
  </w:abstractNum>
  <w:abstractNum w:abstractNumId="4" w15:restartNumberingAfterBreak="0">
    <w:nsid w:val="3356293B"/>
    <w:multiLevelType w:val="hybridMultilevel"/>
    <w:tmpl w:val="E5B284E6"/>
    <w:lvl w:ilvl="0" w:tplc="46629954">
      <w:start w:val="1"/>
      <w:numFmt w:val="bullet"/>
      <w:lvlText w:val=""/>
      <w:lvlJc w:val="left"/>
      <w:pPr>
        <w:tabs>
          <w:tab w:val="num" w:pos="720"/>
        </w:tabs>
        <w:ind w:left="720" w:hanging="360"/>
      </w:pPr>
      <w:rPr>
        <w:rFonts w:ascii="Symbol" w:hAnsi="Symbol" w:hint="default"/>
      </w:rPr>
    </w:lvl>
    <w:lvl w:ilvl="1" w:tplc="C74C6B5C" w:tentative="1">
      <w:start w:val="1"/>
      <w:numFmt w:val="bullet"/>
      <w:lvlText w:val="o"/>
      <w:lvlJc w:val="left"/>
      <w:pPr>
        <w:tabs>
          <w:tab w:val="num" w:pos="1440"/>
        </w:tabs>
        <w:ind w:left="1440" w:hanging="360"/>
      </w:pPr>
      <w:rPr>
        <w:rFonts w:ascii="Courier New" w:hAnsi="Courier New" w:cs="Courier New" w:hint="default"/>
      </w:rPr>
    </w:lvl>
    <w:lvl w:ilvl="2" w:tplc="22046818" w:tentative="1">
      <w:start w:val="1"/>
      <w:numFmt w:val="bullet"/>
      <w:lvlText w:val=""/>
      <w:lvlJc w:val="left"/>
      <w:pPr>
        <w:tabs>
          <w:tab w:val="num" w:pos="2160"/>
        </w:tabs>
        <w:ind w:left="2160" w:hanging="360"/>
      </w:pPr>
      <w:rPr>
        <w:rFonts w:ascii="Wingdings" w:hAnsi="Wingdings" w:hint="default"/>
      </w:rPr>
    </w:lvl>
    <w:lvl w:ilvl="3" w:tplc="F370DA5E" w:tentative="1">
      <w:start w:val="1"/>
      <w:numFmt w:val="bullet"/>
      <w:lvlText w:val=""/>
      <w:lvlJc w:val="left"/>
      <w:pPr>
        <w:tabs>
          <w:tab w:val="num" w:pos="2880"/>
        </w:tabs>
        <w:ind w:left="2880" w:hanging="360"/>
      </w:pPr>
      <w:rPr>
        <w:rFonts w:ascii="Symbol" w:hAnsi="Symbol" w:hint="default"/>
      </w:rPr>
    </w:lvl>
    <w:lvl w:ilvl="4" w:tplc="DBEA3816" w:tentative="1">
      <w:start w:val="1"/>
      <w:numFmt w:val="bullet"/>
      <w:lvlText w:val="o"/>
      <w:lvlJc w:val="left"/>
      <w:pPr>
        <w:tabs>
          <w:tab w:val="num" w:pos="3600"/>
        </w:tabs>
        <w:ind w:left="3600" w:hanging="360"/>
      </w:pPr>
      <w:rPr>
        <w:rFonts w:ascii="Courier New" w:hAnsi="Courier New" w:cs="Courier New" w:hint="default"/>
      </w:rPr>
    </w:lvl>
    <w:lvl w:ilvl="5" w:tplc="0FE4F61C" w:tentative="1">
      <w:start w:val="1"/>
      <w:numFmt w:val="bullet"/>
      <w:lvlText w:val=""/>
      <w:lvlJc w:val="left"/>
      <w:pPr>
        <w:tabs>
          <w:tab w:val="num" w:pos="4320"/>
        </w:tabs>
        <w:ind w:left="4320" w:hanging="360"/>
      </w:pPr>
      <w:rPr>
        <w:rFonts w:ascii="Wingdings" w:hAnsi="Wingdings" w:hint="default"/>
      </w:rPr>
    </w:lvl>
    <w:lvl w:ilvl="6" w:tplc="57469AF8" w:tentative="1">
      <w:start w:val="1"/>
      <w:numFmt w:val="bullet"/>
      <w:lvlText w:val=""/>
      <w:lvlJc w:val="left"/>
      <w:pPr>
        <w:tabs>
          <w:tab w:val="num" w:pos="5040"/>
        </w:tabs>
        <w:ind w:left="5040" w:hanging="360"/>
      </w:pPr>
      <w:rPr>
        <w:rFonts w:ascii="Symbol" w:hAnsi="Symbol" w:hint="default"/>
      </w:rPr>
    </w:lvl>
    <w:lvl w:ilvl="7" w:tplc="BF2A5938" w:tentative="1">
      <w:start w:val="1"/>
      <w:numFmt w:val="bullet"/>
      <w:lvlText w:val="o"/>
      <w:lvlJc w:val="left"/>
      <w:pPr>
        <w:tabs>
          <w:tab w:val="num" w:pos="5760"/>
        </w:tabs>
        <w:ind w:left="5760" w:hanging="360"/>
      </w:pPr>
      <w:rPr>
        <w:rFonts w:ascii="Courier New" w:hAnsi="Courier New" w:cs="Courier New" w:hint="default"/>
      </w:rPr>
    </w:lvl>
    <w:lvl w:ilvl="8" w:tplc="36828EB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C66B91"/>
    <w:multiLevelType w:val="hybridMultilevel"/>
    <w:tmpl w:val="AFC83F00"/>
    <w:lvl w:ilvl="0" w:tplc="9B1C0A74">
      <w:start w:val="1"/>
      <w:numFmt w:val="bullet"/>
      <w:lvlText w:val=""/>
      <w:lvlJc w:val="left"/>
      <w:pPr>
        <w:tabs>
          <w:tab w:val="num" w:pos="720"/>
        </w:tabs>
        <w:ind w:left="720" w:hanging="360"/>
      </w:pPr>
      <w:rPr>
        <w:rFonts w:ascii="Symbol" w:hAnsi="Symbol" w:hint="default"/>
      </w:rPr>
    </w:lvl>
    <w:lvl w:ilvl="1" w:tplc="43301DA0" w:tentative="1">
      <w:start w:val="1"/>
      <w:numFmt w:val="bullet"/>
      <w:lvlText w:val="o"/>
      <w:lvlJc w:val="left"/>
      <w:pPr>
        <w:tabs>
          <w:tab w:val="num" w:pos="1440"/>
        </w:tabs>
        <w:ind w:left="1440" w:hanging="360"/>
      </w:pPr>
      <w:rPr>
        <w:rFonts w:ascii="Courier New" w:hAnsi="Courier New" w:cs="Courier New" w:hint="default"/>
      </w:rPr>
    </w:lvl>
    <w:lvl w:ilvl="2" w:tplc="D2DCD3DC" w:tentative="1">
      <w:start w:val="1"/>
      <w:numFmt w:val="bullet"/>
      <w:lvlText w:val=""/>
      <w:lvlJc w:val="left"/>
      <w:pPr>
        <w:tabs>
          <w:tab w:val="num" w:pos="2160"/>
        </w:tabs>
        <w:ind w:left="2160" w:hanging="360"/>
      </w:pPr>
      <w:rPr>
        <w:rFonts w:ascii="Wingdings" w:hAnsi="Wingdings" w:hint="default"/>
      </w:rPr>
    </w:lvl>
    <w:lvl w:ilvl="3" w:tplc="42D2FA50" w:tentative="1">
      <w:start w:val="1"/>
      <w:numFmt w:val="bullet"/>
      <w:lvlText w:val=""/>
      <w:lvlJc w:val="left"/>
      <w:pPr>
        <w:tabs>
          <w:tab w:val="num" w:pos="2880"/>
        </w:tabs>
        <w:ind w:left="2880" w:hanging="360"/>
      </w:pPr>
      <w:rPr>
        <w:rFonts w:ascii="Symbol" w:hAnsi="Symbol" w:hint="default"/>
      </w:rPr>
    </w:lvl>
    <w:lvl w:ilvl="4" w:tplc="65943418" w:tentative="1">
      <w:start w:val="1"/>
      <w:numFmt w:val="bullet"/>
      <w:lvlText w:val="o"/>
      <w:lvlJc w:val="left"/>
      <w:pPr>
        <w:tabs>
          <w:tab w:val="num" w:pos="3600"/>
        </w:tabs>
        <w:ind w:left="3600" w:hanging="360"/>
      </w:pPr>
      <w:rPr>
        <w:rFonts w:ascii="Courier New" w:hAnsi="Courier New" w:cs="Courier New" w:hint="default"/>
      </w:rPr>
    </w:lvl>
    <w:lvl w:ilvl="5" w:tplc="EE70BF14" w:tentative="1">
      <w:start w:val="1"/>
      <w:numFmt w:val="bullet"/>
      <w:lvlText w:val=""/>
      <w:lvlJc w:val="left"/>
      <w:pPr>
        <w:tabs>
          <w:tab w:val="num" w:pos="4320"/>
        </w:tabs>
        <w:ind w:left="4320" w:hanging="360"/>
      </w:pPr>
      <w:rPr>
        <w:rFonts w:ascii="Wingdings" w:hAnsi="Wingdings" w:hint="default"/>
      </w:rPr>
    </w:lvl>
    <w:lvl w:ilvl="6" w:tplc="E4CC1B1E" w:tentative="1">
      <w:start w:val="1"/>
      <w:numFmt w:val="bullet"/>
      <w:lvlText w:val=""/>
      <w:lvlJc w:val="left"/>
      <w:pPr>
        <w:tabs>
          <w:tab w:val="num" w:pos="5040"/>
        </w:tabs>
        <w:ind w:left="5040" w:hanging="360"/>
      </w:pPr>
      <w:rPr>
        <w:rFonts w:ascii="Symbol" w:hAnsi="Symbol" w:hint="default"/>
      </w:rPr>
    </w:lvl>
    <w:lvl w:ilvl="7" w:tplc="D81062D8" w:tentative="1">
      <w:start w:val="1"/>
      <w:numFmt w:val="bullet"/>
      <w:lvlText w:val="o"/>
      <w:lvlJc w:val="left"/>
      <w:pPr>
        <w:tabs>
          <w:tab w:val="num" w:pos="5760"/>
        </w:tabs>
        <w:ind w:left="5760" w:hanging="360"/>
      </w:pPr>
      <w:rPr>
        <w:rFonts w:ascii="Courier New" w:hAnsi="Courier New" w:cs="Courier New" w:hint="default"/>
      </w:rPr>
    </w:lvl>
    <w:lvl w:ilvl="8" w:tplc="5EB835E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A91C27"/>
    <w:multiLevelType w:val="hybridMultilevel"/>
    <w:tmpl w:val="AB66D524"/>
    <w:lvl w:ilvl="0" w:tplc="D87E16B6">
      <w:start w:val="1"/>
      <w:numFmt w:val="decimal"/>
      <w:lvlText w:val="%1."/>
      <w:lvlJc w:val="left"/>
      <w:pPr>
        <w:ind w:left="720" w:hanging="360"/>
      </w:pPr>
      <w:rPr>
        <w:rFonts w:hint="default"/>
      </w:rPr>
    </w:lvl>
    <w:lvl w:ilvl="1" w:tplc="AE7EC954" w:tentative="1">
      <w:start w:val="1"/>
      <w:numFmt w:val="lowerLetter"/>
      <w:lvlText w:val="%2."/>
      <w:lvlJc w:val="left"/>
      <w:pPr>
        <w:ind w:left="1440" w:hanging="360"/>
      </w:pPr>
    </w:lvl>
    <w:lvl w:ilvl="2" w:tplc="2DC0A096" w:tentative="1">
      <w:start w:val="1"/>
      <w:numFmt w:val="lowerRoman"/>
      <w:lvlText w:val="%3."/>
      <w:lvlJc w:val="right"/>
      <w:pPr>
        <w:ind w:left="2160" w:hanging="180"/>
      </w:pPr>
    </w:lvl>
    <w:lvl w:ilvl="3" w:tplc="1D08160C" w:tentative="1">
      <w:start w:val="1"/>
      <w:numFmt w:val="decimal"/>
      <w:lvlText w:val="%4."/>
      <w:lvlJc w:val="left"/>
      <w:pPr>
        <w:ind w:left="2880" w:hanging="360"/>
      </w:pPr>
    </w:lvl>
    <w:lvl w:ilvl="4" w:tplc="0D0A905E" w:tentative="1">
      <w:start w:val="1"/>
      <w:numFmt w:val="lowerLetter"/>
      <w:lvlText w:val="%5."/>
      <w:lvlJc w:val="left"/>
      <w:pPr>
        <w:ind w:left="3600" w:hanging="360"/>
      </w:pPr>
    </w:lvl>
    <w:lvl w:ilvl="5" w:tplc="FC6C8434" w:tentative="1">
      <w:start w:val="1"/>
      <w:numFmt w:val="lowerRoman"/>
      <w:lvlText w:val="%6."/>
      <w:lvlJc w:val="right"/>
      <w:pPr>
        <w:ind w:left="4320" w:hanging="180"/>
      </w:pPr>
    </w:lvl>
    <w:lvl w:ilvl="6" w:tplc="593A88B4" w:tentative="1">
      <w:start w:val="1"/>
      <w:numFmt w:val="decimal"/>
      <w:lvlText w:val="%7."/>
      <w:lvlJc w:val="left"/>
      <w:pPr>
        <w:ind w:left="5040" w:hanging="360"/>
      </w:pPr>
    </w:lvl>
    <w:lvl w:ilvl="7" w:tplc="DA5468CE" w:tentative="1">
      <w:start w:val="1"/>
      <w:numFmt w:val="lowerLetter"/>
      <w:lvlText w:val="%8."/>
      <w:lvlJc w:val="left"/>
      <w:pPr>
        <w:ind w:left="5760" w:hanging="360"/>
      </w:pPr>
    </w:lvl>
    <w:lvl w:ilvl="8" w:tplc="09C07A7E" w:tentative="1">
      <w:start w:val="1"/>
      <w:numFmt w:val="lowerRoman"/>
      <w:lvlText w:val="%9."/>
      <w:lvlJc w:val="right"/>
      <w:pPr>
        <w:ind w:left="6480" w:hanging="180"/>
      </w:pPr>
    </w:lvl>
  </w:abstractNum>
  <w:abstractNum w:abstractNumId="7" w15:restartNumberingAfterBreak="0">
    <w:nsid w:val="63BA2BC1"/>
    <w:multiLevelType w:val="hybridMultilevel"/>
    <w:tmpl w:val="86E81688"/>
    <w:lvl w:ilvl="0" w:tplc="0EC0589C">
      <w:start w:val="1"/>
      <w:numFmt w:val="decimal"/>
      <w:lvlText w:val="%1."/>
      <w:lvlJc w:val="left"/>
      <w:pPr>
        <w:ind w:left="720" w:hanging="360"/>
      </w:pPr>
      <w:rPr>
        <w:rFonts w:hint="default"/>
      </w:rPr>
    </w:lvl>
    <w:lvl w:ilvl="1" w:tplc="CB68DA38" w:tentative="1">
      <w:start w:val="1"/>
      <w:numFmt w:val="lowerLetter"/>
      <w:lvlText w:val="%2."/>
      <w:lvlJc w:val="left"/>
      <w:pPr>
        <w:ind w:left="1440" w:hanging="360"/>
      </w:pPr>
    </w:lvl>
    <w:lvl w:ilvl="2" w:tplc="495E2CF0" w:tentative="1">
      <w:start w:val="1"/>
      <w:numFmt w:val="lowerRoman"/>
      <w:lvlText w:val="%3."/>
      <w:lvlJc w:val="right"/>
      <w:pPr>
        <w:ind w:left="2160" w:hanging="180"/>
      </w:pPr>
    </w:lvl>
    <w:lvl w:ilvl="3" w:tplc="6D364ABE" w:tentative="1">
      <w:start w:val="1"/>
      <w:numFmt w:val="decimal"/>
      <w:lvlText w:val="%4."/>
      <w:lvlJc w:val="left"/>
      <w:pPr>
        <w:ind w:left="2880" w:hanging="360"/>
      </w:pPr>
    </w:lvl>
    <w:lvl w:ilvl="4" w:tplc="C5A04888" w:tentative="1">
      <w:start w:val="1"/>
      <w:numFmt w:val="lowerLetter"/>
      <w:lvlText w:val="%5."/>
      <w:lvlJc w:val="left"/>
      <w:pPr>
        <w:ind w:left="3600" w:hanging="360"/>
      </w:pPr>
    </w:lvl>
    <w:lvl w:ilvl="5" w:tplc="F976E3C2" w:tentative="1">
      <w:start w:val="1"/>
      <w:numFmt w:val="lowerRoman"/>
      <w:lvlText w:val="%6."/>
      <w:lvlJc w:val="right"/>
      <w:pPr>
        <w:ind w:left="4320" w:hanging="180"/>
      </w:pPr>
    </w:lvl>
    <w:lvl w:ilvl="6" w:tplc="425E9626" w:tentative="1">
      <w:start w:val="1"/>
      <w:numFmt w:val="decimal"/>
      <w:lvlText w:val="%7."/>
      <w:lvlJc w:val="left"/>
      <w:pPr>
        <w:ind w:left="5040" w:hanging="360"/>
      </w:pPr>
    </w:lvl>
    <w:lvl w:ilvl="7" w:tplc="C0483922" w:tentative="1">
      <w:start w:val="1"/>
      <w:numFmt w:val="lowerLetter"/>
      <w:lvlText w:val="%8."/>
      <w:lvlJc w:val="left"/>
      <w:pPr>
        <w:ind w:left="5760" w:hanging="360"/>
      </w:pPr>
    </w:lvl>
    <w:lvl w:ilvl="8" w:tplc="4CB40DE4" w:tentative="1">
      <w:start w:val="1"/>
      <w:numFmt w:val="lowerRoman"/>
      <w:lvlText w:val="%9."/>
      <w:lvlJc w:val="right"/>
      <w:pPr>
        <w:ind w:left="6480" w:hanging="180"/>
      </w:pPr>
    </w:lvl>
  </w:abstractNum>
  <w:abstractNum w:abstractNumId="8" w15:restartNumberingAfterBreak="0">
    <w:nsid w:val="6B4E5BB8"/>
    <w:multiLevelType w:val="hybridMultilevel"/>
    <w:tmpl w:val="CAB06726"/>
    <w:lvl w:ilvl="0" w:tplc="40BCCD88">
      <w:start w:val="1"/>
      <w:numFmt w:val="bullet"/>
      <w:lvlText w:val=""/>
      <w:lvlJc w:val="left"/>
      <w:pPr>
        <w:ind w:left="720" w:hanging="360"/>
      </w:pPr>
      <w:rPr>
        <w:rFonts w:ascii="Symbol" w:hAnsi="Symbol" w:hint="default"/>
      </w:rPr>
    </w:lvl>
    <w:lvl w:ilvl="1" w:tplc="6F3A87CC" w:tentative="1">
      <w:start w:val="1"/>
      <w:numFmt w:val="bullet"/>
      <w:lvlText w:val="o"/>
      <w:lvlJc w:val="left"/>
      <w:pPr>
        <w:ind w:left="1440" w:hanging="360"/>
      </w:pPr>
      <w:rPr>
        <w:rFonts w:ascii="Courier New" w:hAnsi="Courier New" w:cs="Courier New" w:hint="default"/>
      </w:rPr>
    </w:lvl>
    <w:lvl w:ilvl="2" w:tplc="34FAB174" w:tentative="1">
      <w:start w:val="1"/>
      <w:numFmt w:val="bullet"/>
      <w:lvlText w:val=""/>
      <w:lvlJc w:val="left"/>
      <w:pPr>
        <w:ind w:left="2160" w:hanging="360"/>
      </w:pPr>
      <w:rPr>
        <w:rFonts w:ascii="Wingdings" w:hAnsi="Wingdings" w:hint="default"/>
      </w:rPr>
    </w:lvl>
    <w:lvl w:ilvl="3" w:tplc="2A566F98" w:tentative="1">
      <w:start w:val="1"/>
      <w:numFmt w:val="bullet"/>
      <w:lvlText w:val=""/>
      <w:lvlJc w:val="left"/>
      <w:pPr>
        <w:ind w:left="2880" w:hanging="360"/>
      </w:pPr>
      <w:rPr>
        <w:rFonts w:ascii="Symbol" w:hAnsi="Symbol" w:hint="default"/>
      </w:rPr>
    </w:lvl>
    <w:lvl w:ilvl="4" w:tplc="B65213E8" w:tentative="1">
      <w:start w:val="1"/>
      <w:numFmt w:val="bullet"/>
      <w:lvlText w:val="o"/>
      <w:lvlJc w:val="left"/>
      <w:pPr>
        <w:ind w:left="3600" w:hanging="360"/>
      </w:pPr>
      <w:rPr>
        <w:rFonts w:ascii="Courier New" w:hAnsi="Courier New" w:cs="Courier New" w:hint="default"/>
      </w:rPr>
    </w:lvl>
    <w:lvl w:ilvl="5" w:tplc="2D30FBC8" w:tentative="1">
      <w:start w:val="1"/>
      <w:numFmt w:val="bullet"/>
      <w:lvlText w:val=""/>
      <w:lvlJc w:val="left"/>
      <w:pPr>
        <w:ind w:left="4320" w:hanging="360"/>
      </w:pPr>
      <w:rPr>
        <w:rFonts w:ascii="Wingdings" w:hAnsi="Wingdings" w:hint="default"/>
      </w:rPr>
    </w:lvl>
    <w:lvl w:ilvl="6" w:tplc="C336A014" w:tentative="1">
      <w:start w:val="1"/>
      <w:numFmt w:val="bullet"/>
      <w:lvlText w:val=""/>
      <w:lvlJc w:val="left"/>
      <w:pPr>
        <w:ind w:left="5040" w:hanging="360"/>
      </w:pPr>
      <w:rPr>
        <w:rFonts w:ascii="Symbol" w:hAnsi="Symbol" w:hint="default"/>
      </w:rPr>
    </w:lvl>
    <w:lvl w:ilvl="7" w:tplc="B0844228" w:tentative="1">
      <w:start w:val="1"/>
      <w:numFmt w:val="bullet"/>
      <w:lvlText w:val="o"/>
      <w:lvlJc w:val="left"/>
      <w:pPr>
        <w:ind w:left="5760" w:hanging="360"/>
      </w:pPr>
      <w:rPr>
        <w:rFonts w:ascii="Courier New" w:hAnsi="Courier New" w:cs="Courier New" w:hint="default"/>
      </w:rPr>
    </w:lvl>
    <w:lvl w:ilvl="8" w:tplc="87820AE2"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2"/>
  </w:num>
  <w:num w:numId="5">
    <w:abstractNumId w:val="1"/>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QPulseSys_IsBacchusDocument" w:val="true"/>
    <w:docVar w:name="QPulseSys_IsDocBeingEdited" w:val="False"/>
    <w:docVar w:name="QPulseSys_SecProtectDocEnableCopy" w:val="False"/>
    <w:docVar w:name="QPulseSys_SecProtectDocEnableEdit" w:val="True"/>
    <w:docVar w:name="QPulseSys_SecProtectDocEnablePrint" w:val="False"/>
    <w:docVar w:name="QPulseSys_SecProtectDocEnablePrintPreview" w:val="False"/>
    <w:docVar w:name="QPulseSys_SecProtectDocEnablePublish" w:val="False"/>
    <w:docVar w:name="QPulseSys_SecProtectDocEnableSaveAs" w:val="False"/>
    <w:docVar w:name="QPulseSys_SecProtectDocEnableSend" w:val="False"/>
    <w:docVar w:name="QPulseSys_SecProtectDocProtectPublish" w:val="False"/>
    <w:docVar w:name="QPulseSys_SecProtectDocProtectSave" w:val="False"/>
    <w:docVar w:name="QPulseSys_SecProtectDocProtectSend" w:val="False"/>
    <w:docVar w:name="QPulseSys_SecProtectDocUseStrongPassword" w:val="False"/>
    <w:docVar w:name="QPulseSys_SessionID" w:val="d06ed6b0-2375-4d98-8abe-4aea0f00f74d"/>
  </w:docVars>
  <w:rsids>
    <w:rsidRoot w:val="008725E8"/>
    <w:rsid w:val="003943ED"/>
    <w:rsid w:val="008725E8"/>
    <w:rsid w:val="00DA155B"/>
    <w:rsid w:val="00F76E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C00C41-48E0-47A0-B3CC-153257699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886"/>
  </w:style>
  <w:style w:type="paragraph" w:styleId="Heading1">
    <w:name w:val="heading 1"/>
    <w:basedOn w:val="Normal"/>
    <w:next w:val="Normal"/>
    <w:link w:val="Heading1Char"/>
    <w:qFormat/>
    <w:rsid w:val="00B61761"/>
    <w:pPr>
      <w:keepNext/>
      <w:outlineLvl w:val="0"/>
    </w:pPr>
    <w:rPr>
      <w:rFonts w:ascii="Verdana" w:eastAsia="Times New Roman" w:hAnsi="Verdana" w:cs="Times New Roman"/>
      <w:sz w:val="24"/>
      <w:szCs w:val="20"/>
    </w:rPr>
  </w:style>
  <w:style w:type="paragraph" w:styleId="Heading3">
    <w:name w:val="heading 3"/>
    <w:basedOn w:val="Normal"/>
    <w:next w:val="Normal"/>
    <w:link w:val="Heading3Char"/>
    <w:uiPriority w:val="9"/>
    <w:semiHidden/>
    <w:unhideWhenUsed/>
    <w:qFormat/>
    <w:rsid w:val="00F070F1"/>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F070F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175"/>
    <w:rPr>
      <w:rFonts w:ascii="Tahoma" w:hAnsi="Tahoma" w:cs="Tahoma"/>
      <w:sz w:val="16"/>
      <w:szCs w:val="16"/>
    </w:rPr>
  </w:style>
  <w:style w:type="character" w:customStyle="1" w:styleId="BalloonTextChar">
    <w:name w:val="Balloon Text Char"/>
    <w:basedOn w:val="DefaultParagraphFont"/>
    <w:link w:val="BalloonText"/>
    <w:uiPriority w:val="99"/>
    <w:semiHidden/>
    <w:rsid w:val="00DE5175"/>
    <w:rPr>
      <w:rFonts w:ascii="Tahoma" w:hAnsi="Tahoma" w:cs="Tahoma"/>
      <w:sz w:val="16"/>
      <w:szCs w:val="16"/>
    </w:rPr>
  </w:style>
  <w:style w:type="paragraph" w:styleId="Header">
    <w:name w:val="header"/>
    <w:basedOn w:val="Normal"/>
    <w:link w:val="HeaderChar"/>
    <w:uiPriority w:val="99"/>
    <w:unhideWhenUsed/>
    <w:rsid w:val="00C6753E"/>
    <w:pPr>
      <w:tabs>
        <w:tab w:val="center" w:pos="4513"/>
        <w:tab w:val="right" w:pos="9026"/>
      </w:tabs>
    </w:pPr>
  </w:style>
  <w:style w:type="character" w:customStyle="1" w:styleId="HeaderChar">
    <w:name w:val="Header Char"/>
    <w:basedOn w:val="DefaultParagraphFont"/>
    <w:link w:val="Header"/>
    <w:uiPriority w:val="99"/>
    <w:rsid w:val="00C6753E"/>
  </w:style>
  <w:style w:type="paragraph" w:styleId="Footer">
    <w:name w:val="footer"/>
    <w:basedOn w:val="Normal"/>
    <w:link w:val="FooterChar"/>
    <w:uiPriority w:val="99"/>
    <w:unhideWhenUsed/>
    <w:rsid w:val="00C6753E"/>
    <w:pPr>
      <w:tabs>
        <w:tab w:val="center" w:pos="4513"/>
        <w:tab w:val="right" w:pos="9026"/>
      </w:tabs>
    </w:pPr>
  </w:style>
  <w:style w:type="character" w:customStyle="1" w:styleId="FooterChar">
    <w:name w:val="Footer Char"/>
    <w:basedOn w:val="DefaultParagraphFont"/>
    <w:link w:val="Footer"/>
    <w:uiPriority w:val="99"/>
    <w:rsid w:val="00C6753E"/>
  </w:style>
  <w:style w:type="paragraph" w:styleId="ListParagraph">
    <w:name w:val="List Paragraph"/>
    <w:basedOn w:val="Normal"/>
    <w:uiPriority w:val="99"/>
    <w:qFormat/>
    <w:rsid w:val="003C2AF1"/>
    <w:pPr>
      <w:ind w:left="720"/>
      <w:contextualSpacing/>
    </w:pPr>
  </w:style>
  <w:style w:type="character" w:customStyle="1" w:styleId="c1">
    <w:name w:val="c1"/>
    <w:basedOn w:val="DefaultParagraphFont"/>
    <w:rsid w:val="00D15AA5"/>
  </w:style>
  <w:style w:type="character" w:styleId="CommentReference">
    <w:name w:val="annotation reference"/>
    <w:basedOn w:val="DefaultParagraphFont"/>
    <w:uiPriority w:val="99"/>
    <w:semiHidden/>
    <w:unhideWhenUsed/>
    <w:rsid w:val="00BA4E4B"/>
    <w:rPr>
      <w:sz w:val="16"/>
      <w:szCs w:val="16"/>
    </w:rPr>
  </w:style>
  <w:style w:type="paragraph" w:styleId="CommentText">
    <w:name w:val="annotation text"/>
    <w:basedOn w:val="Normal"/>
    <w:link w:val="CommentTextChar"/>
    <w:uiPriority w:val="99"/>
    <w:semiHidden/>
    <w:unhideWhenUsed/>
    <w:rsid w:val="00BA4E4B"/>
    <w:rPr>
      <w:sz w:val="20"/>
      <w:szCs w:val="20"/>
    </w:rPr>
  </w:style>
  <w:style w:type="character" w:customStyle="1" w:styleId="CommentTextChar">
    <w:name w:val="Comment Text Char"/>
    <w:basedOn w:val="DefaultParagraphFont"/>
    <w:link w:val="CommentText"/>
    <w:uiPriority w:val="99"/>
    <w:semiHidden/>
    <w:rsid w:val="00BA4E4B"/>
    <w:rPr>
      <w:sz w:val="20"/>
      <w:szCs w:val="20"/>
    </w:rPr>
  </w:style>
  <w:style w:type="paragraph" w:styleId="CommentSubject">
    <w:name w:val="annotation subject"/>
    <w:basedOn w:val="CommentText"/>
    <w:next w:val="CommentText"/>
    <w:link w:val="CommentSubjectChar"/>
    <w:uiPriority w:val="99"/>
    <w:semiHidden/>
    <w:unhideWhenUsed/>
    <w:rsid w:val="00BA4E4B"/>
    <w:rPr>
      <w:b/>
      <w:bCs/>
    </w:rPr>
  </w:style>
  <w:style w:type="character" w:customStyle="1" w:styleId="CommentSubjectChar">
    <w:name w:val="Comment Subject Char"/>
    <w:basedOn w:val="CommentTextChar"/>
    <w:link w:val="CommentSubject"/>
    <w:uiPriority w:val="99"/>
    <w:semiHidden/>
    <w:rsid w:val="00BA4E4B"/>
    <w:rPr>
      <w:b/>
      <w:bCs/>
      <w:sz w:val="20"/>
      <w:szCs w:val="20"/>
    </w:rPr>
  </w:style>
  <w:style w:type="paragraph" w:styleId="BodyText">
    <w:name w:val="Body Text"/>
    <w:basedOn w:val="Normal"/>
    <w:link w:val="BodyTextChar"/>
    <w:uiPriority w:val="1"/>
    <w:qFormat/>
    <w:rsid w:val="00156348"/>
    <w:pPr>
      <w:jc w:val="left"/>
    </w:pPr>
    <w:rPr>
      <w:rFonts w:ascii="Franklin Gothic Book" w:eastAsia="Times New Roman" w:hAnsi="Franklin Gothic Book" w:cs="Times New Roman"/>
      <w:sz w:val="24"/>
      <w:szCs w:val="20"/>
      <w:lang w:eastAsia="en-AU"/>
    </w:rPr>
  </w:style>
  <w:style w:type="character" w:customStyle="1" w:styleId="BodyTextChar">
    <w:name w:val="Body Text Char"/>
    <w:basedOn w:val="DefaultParagraphFont"/>
    <w:link w:val="BodyText"/>
    <w:uiPriority w:val="1"/>
    <w:rsid w:val="00156348"/>
    <w:rPr>
      <w:rFonts w:ascii="Franklin Gothic Book" w:eastAsia="Times New Roman" w:hAnsi="Franklin Gothic Book" w:cs="Times New Roman"/>
      <w:sz w:val="24"/>
      <w:szCs w:val="20"/>
      <w:lang w:eastAsia="en-AU"/>
    </w:rPr>
  </w:style>
  <w:style w:type="character" w:styleId="Hyperlink">
    <w:name w:val="Hyperlink"/>
    <w:basedOn w:val="DefaultParagraphFont"/>
    <w:rsid w:val="00156348"/>
    <w:rPr>
      <w:color w:val="0000FF"/>
      <w:u w:val="single"/>
    </w:rPr>
  </w:style>
  <w:style w:type="paragraph" w:styleId="BodyText2">
    <w:name w:val="Body Text 2"/>
    <w:basedOn w:val="Normal"/>
    <w:link w:val="BodyText2Char"/>
    <w:rsid w:val="00156348"/>
    <w:pPr>
      <w:spacing w:line="360" w:lineRule="auto"/>
    </w:pPr>
    <w:rPr>
      <w:rFonts w:ascii="Franklin Gothic Book" w:eastAsia="Times New Roman" w:hAnsi="Franklin Gothic Book" w:cs="Times New Roman"/>
      <w:sz w:val="24"/>
      <w:szCs w:val="20"/>
      <w:lang w:eastAsia="en-AU"/>
    </w:rPr>
  </w:style>
  <w:style w:type="character" w:customStyle="1" w:styleId="BodyText2Char">
    <w:name w:val="Body Text 2 Char"/>
    <w:basedOn w:val="DefaultParagraphFont"/>
    <w:link w:val="BodyText2"/>
    <w:rsid w:val="00156348"/>
    <w:rPr>
      <w:rFonts w:ascii="Franklin Gothic Book" w:eastAsia="Times New Roman" w:hAnsi="Franklin Gothic Book" w:cs="Times New Roman"/>
      <w:sz w:val="24"/>
      <w:szCs w:val="20"/>
      <w:lang w:eastAsia="en-AU"/>
    </w:rPr>
  </w:style>
  <w:style w:type="character" w:customStyle="1" w:styleId="Heading1Char">
    <w:name w:val="Heading 1 Char"/>
    <w:basedOn w:val="DefaultParagraphFont"/>
    <w:link w:val="Heading1"/>
    <w:rsid w:val="00B61761"/>
    <w:rPr>
      <w:rFonts w:ascii="Verdana" w:eastAsia="Times New Roman" w:hAnsi="Verdana" w:cs="Times New Roman"/>
      <w:sz w:val="24"/>
      <w:szCs w:val="20"/>
    </w:rPr>
  </w:style>
  <w:style w:type="table" w:styleId="TableGrid">
    <w:name w:val="Table Grid"/>
    <w:basedOn w:val="TableNormal"/>
    <w:uiPriority w:val="59"/>
    <w:rsid w:val="00836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F070F1"/>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F070F1"/>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eedback@easternhealth.org.au/" TargetMode="External"/><Relationship Id="rId4" Type="http://schemas.openxmlformats.org/officeDocument/2006/relationships/settings" Target="settings.xml"/><Relationship Id="rId9" Type="http://schemas.openxmlformats.org/officeDocument/2006/relationships/hyperlink" Target="mailto:feedback@easternhealth.org.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27D845-897C-4AD9-AA0D-DCF4D49A8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5102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Falzon</dc:creator>
  <cp:lastModifiedBy>Kanda, Gurbaksh</cp:lastModifiedBy>
  <cp:revision>2</cp:revision>
  <cp:lastPrinted>2017-09-09T14:03:00Z</cp:lastPrinted>
  <dcterms:created xsi:type="dcterms:W3CDTF">2022-03-25T05:17:00Z</dcterms:created>
  <dcterms:modified xsi:type="dcterms:W3CDTF">2022-03-25T05:17:00Z</dcterms:modified>
</cp:coreProperties>
</file>