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7F9C" w:rsidRPr="003C01F3" w:rsidRDefault="00AF0BC3" w:rsidP="00DC7F9C">
      <w:pPr>
        <w:spacing w:line="200" w:lineRule="exact"/>
        <w:jc w:val="center"/>
        <w:rPr>
          <w:rFonts w:eastAsiaTheme="minorEastAsia"/>
          <w:sz w:val="24"/>
          <w:lang w:eastAsia="zh-CN"/>
        </w:rPr>
      </w:pPr>
      <w:r w:rsidRPr="003C01F3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-171450</wp:posOffset>
                </wp:positionV>
                <wp:extent cx="3629025" cy="4286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9C" w:rsidRPr="004E790E" w:rsidRDefault="00AF0BC3" w:rsidP="00DC7F9C">
                            <w:pPr>
                              <w:jc w:val="center"/>
                              <w:rPr>
                                <w:rFonts w:asciiTheme="majorHAnsi" w:eastAsiaTheme="minorEastAsia" w:hAnsiTheme="majorHAns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4E790E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Information Sheet</w:t>
                            </w:r>
                            <w:r>
                              <w:rPr>
                                <w:rFonts w:asciiTheme="majorHAnsi" w:eastAsiaTheme="minorEastAsia" w:hAnsiTheme="majorHAns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4E790E">
                              <w:rPr>
                                <w:rFonts w:asciiTheme="majorHAnsi" w:eastAsiaTheme="minorEastAsia" w:hAnsiTheme="majorHAns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4E790E">
                              <w:rPr>
                                <w:rFonts w:asciiTheme="majorHAnsi" w:eastAsiaTheme="minorEastAsia" w:hAnsiTheme="majorHAns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Simplified Chinese</w:t>
                            </w:r>
                          </w:p>
                          <w:p w:rsidR="00DC7F9C" w:rsidRPr="00B82EA2" w:rsidRDefault="00B04D94" w:rsidP="00DC7F9C">
                            <w:pPr>
                              <w:jc w:val="center"/>
                              <w:rPr>
                                <w:rFonts w:ascii="Arial Black" w:eastAsiaTheme="minorEastAsia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-13.5pt;width:28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" fillcolor="#1f497d" stroked="f">
                <v:textbox>
                  <w:txbxContent>
                    <w:p w:rsidR="00DC7F9C" w:rsidRPr="004E790E" w:rsidRDefault="00AF0BC3" w:rsidP="00DC7F9C">
                      <w:pPr>
                        <w:jc w:val="center"/>
                        <w:rPr>
                          <w:rFonts w:asciiTheme="majorHAnsi" w:eastAsiaTheme="minorEastAsia" w:hAnsiTheme="majorHAns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 w:rsidRPr="004E790E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Information Sheet</w:t>
                      </w:r>
                      <w:r>
                        <w:rPr>
                          <w:rFonts w:asciiTheme="majorHAnsi" w:eastAsiaTheme="minorEastAsia" w:hAnsiTheme="majorHAns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4E790E">
                        <w:rPr>
                          <w:rFonts w:asciiTheme="majorHAnsi" w:eastAsiaTheme="minorEastAsia" w:hAnsiTheme="majorHAns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-</w:t>
                      </w:r>
                      <w:r>
                        <w:rPr>
                          <w:rFonts w:asciiTheme="majorHAnsi" w:eastAsiaTheme="minorEastAsia" w:hAnsiTheme="majorHAns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4E790E">
                        <w:rPr>
                          <w:rFonts w:asciiTheme="majorHAnsi" w:eastAsiaTheme="minorEastAsia" w:hAnsiTheme="majorHAns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Simplified Chinese</w:t>
                      </w:r>
                    </w:p>
                    <w:p w:rsidR="00DC7F9C" w:rsidRPr="00B82EA2" w:rsidRDefault="00AF0BC3" w:rsidP="00DC7F9C">
                      <w:pPr>
                        <w:jc w:val="center"/>
                        <w:rPr>
                          <w:rFonts w:ascii="Arial Black" w:eastAsiaTheme="minorEastAsia" w:hAnsi="Arial Black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1F3">
        <w:rPr>
          <w:noProof/>
          <w:sz w:val="2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-133350</wp:posOffset>
            </wp:positionV>
            <wp:extent cx="1769745" cy="394970"/>
            <wp:effectExtent l="0" t="0" r="1905" b="5080"/>
            <wp:wrapSquare wrapText="bothSides"/>
            <wp:docPr id="1" name="Picture 1" descr="Description: cid:image004.jpg@01D2DED1.93FAE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4.jpg@01D2DED1.93FAE4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1F3">
        <w:rPr>
          <w:rFonts w:ascii="Arial Black" w:hAnsi="Arial Black"/>
          <w:b/>
          <w:color w:val="FFFFFF" w:themeColor="background1"/>
          <w:sz w:val="32"/>
          <w:szCs w:val="40"/>
          <w:lang w:eastAsia="zh-CN"/>
        </w:rPr>
        <w:t xml:space="preserve">Information </w:t>
      </w:r>
      <w:r w:rsidRPr="003C01F3">
        <w:rPr>
          <w:sz w:val="18"/>
          <w:lang w:eastAsia="zh-CN"/>
        </w:rPr>
        <w:br w:type="textWrapping" w:clear="all"/>
      </w:r>
    </w:p>
    <w:p w:rsidR="00DC7F9C" w:rsidRPr="0023569C" w:rsidRDefault="00AF0BC3" w:rsidP="00DC7F9C">
      <w:pPr>
        <w:spacing w:line="200" w:lineRule="exact"/>
        <w:jc w:val="center"/>
        <w:rPr>
          <w:rFonts w:eastAsiaTheme="minorEastAsia"/>
          <w:sz w:val="14"/>
          <w:lang w:eastAsia="zh-CN"/>
        </w:rPr>
      </w:pPr>
      <w:r>
        <w:rPr>
          <w:rFonts w:eastAsiaTheme="minorEastAsia" w:hint="eastAsia"/>
          <w:sz w:val="20"/>
          <w:lang w:eastAsia="zh-CN"/>
        </w:rPr>
        <w:t>华法林（</w:t>
      </w:r>
      <w:r>
        <w:rPr>
          <w:rFonts w:eastAsiaTheme="minorEastAsia" w:hint="eastAsia"/>
          <w:sz w:val="20"/>
          <w:lang w:eastAsia="zh-CN"/>
        </w:rPr>
        <w:t>Warfarin</w:t>
      </w:r>
      <w:r>
        <w:rPr>
          <w:rFonts w:eastAsiaTheme="minorEastAsia" w:hint="eastAsia"/>
          <w:sz w:val="20"/>
          <w:lang w:eastAsia="zh-CN"/>
        </w:rPr>
        <w:t>）药物使用管理</w:t>
      </w:r>
    </w:p>
    <w:p w:rsidR="00DC7F9C" w:rsidRPr="003C01F3" w:rsidRDefault="00AF0BC3" w:rsidP="00DC7F9C">
      <w:pPr>
        <w:spacing w:line="200" w:lineRule="exact"/>
        <w:rPr>
          <w:rFonts w:eastAsiaTheme="minorEastAsia"/>
          <w:sz w:val="18"/>
          <w:lang w:eastAsia="zh-CN"/>
        </w:rPr>
      </w:pPr>
      <w:r w:rsidRPr="003C01F3">
        <w:rPr>
          <w:noProof/>
          <w:sz w:val="1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116205</wp:posOffset>
            </wp:positionV>
            <wp:extent cx="514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1F3">
        <w:rPr>
          <w:rFonts w:eastAsiaTheme="minorEastAsia" w:hint="eastAsia"/>
          <w:sz w:val="18"/>
          <w:lang w:eastAsia="zh-CN"/>
        </w:rPr>
        <w:t xml:space="preserve">                                                            </w:t>
      </w:r>
    </w:p>
    <w:p w:rsidR="00DC7F9C" w:rsidRPr="003C01F3" w:rsidRDefault="00AF0BC3" w:rsidP="00DC7F9C">
      <w:pPr>
        <w:tabs>
          <w:tab w:val="left" w:pos="1695"/>
        </w:tabs>
        <w:spacing w:line="200" w:lineRule="exact"/>
        <w:jc w:val="left"/>
        <w:rPr>
          <w:rFonts w:eastAsiaTheme="minorEastAsia"/>
          <w:sz w:val="18"/>
          <w:lang w:eastAsia="zh-CN"/>
        </w:rPr>
      </w:pPr>
      <w:r w:rsidRPr="003C01F3">
        <w:rPr>
          <w:rFonts w:hint="eastAsia"/>
          <w:sz w:val="18"/>
          <w:lang w:eastAsia="zh-CN"/>
        </w:rPr>
        <w:t>如果您用英语沟通有困难，请向工作人员要求口译服务，或拨打我们的电话翻译服务热线9605 3056</w:t>
      </w:r>
      <w:r w:rsidRPr="003C01F3">
        <w:rPr>
          <w:rFonts w:eastAsiaTheme="minorEastAsia" w:hint="eastAsia"/>
          <w:sz w:val="18"/>
          <w:lang w:eastAsia="zh-CN"/>
        </w:rPr>
        <w:t>。</w:t>
      </w:r>
      <w:r w:rsidRPr="003C01F3">
        <w:rPr>
          <w:rFonts w:hint="eastAsia"/>
          <w:sz w:val="18"/>
          <w:lang w:eastAsia="zh-CN"/>
        </w:rPr>
        <w:t>该服务是免费的。请向医院的工作人员了解给您的资料是否有中文的版本可用。</w:t>
      </w:r>
    </w:p>
    <w:p w:rsidR="00DC7F9C" w:rsidRPr="003C01F3" w:rsidRDefault="00B04D94" w:rsidP="00DC7F9C">
      <w:pPr>
        <w:pStyle w:val="NoSpacing"/>
        <w:tabs>
          <w:tab w:val="right" w:pos="9026"/>
        </w:tabs>
        <w:spacing w:line="200" w:lineRule="exact"/>
        <w:rPr>
          <w:sz w:val="18"/>
        </w:rPr>
      </w:pPr>
    </w:p>
    <w:p w:rsidR="00DC7F9C" w:rsidRPr="003C01F3" w:rsidRDefault="00AF0BC3" w:rsidP="00DC7F9C">
      <w:pPr>
        <w:pStyle w:val="NoSpacing"/>
        <w:tabs>
          <w:tab w:val="right" w:pos="9026"/>
        </w:tabs>
        <w:spacing w:line="200" w:lineRule="exact"/>
        <w:rPr>
          <w:sz w:val="18"/>
        </w:rPr>
      </w:pPr>
      <w:r w:rsidRPr="003C01F3">
        <w:rPr>
          <w:rFonts w:hint="eastAsia"/>
          <w:sz w:val="18"/>
        </w:rPr>
        <w:t>------------------------------------------------------------------------------------------------------------------------------------------------</w:t>
      </w:r>
    </w:p>
    <w:p w:rsidR="00DC7F9C" w:rsidRDefault="00B04D94" w:rsidP="00DC7F9C">
      <w:pPr>
        <w:spacing w:line="200" w:lineRule="exact"/>
        <w:rPr>
          <w:rFonts w:eastAsiaTheme="minorEastAsia"/>
          <w:b/>
          <w:sz w:val="20"/>
          <w:lang w:eastAsia="zh-CN"/>
        </w:rPr>
      </w:pPr>
    </w:p>
    <w:p w:rsidR="00DC7F9C" w:rsidRPr="00C63102" w:rsidRDefault="00AF0BC3" w:rsidP="00DC7F9C">
      <w:pPr>
        <w:spacing w:line="200" w:lineRule="exact"/>
        <w:rPr>
          <w:rFonts w:eastAsiaTheme="minorEastAsia"/>
          <w:b/>
          <w:sz w:val="20"/>
          <w:lang w:eastAsia="zh-CN"/>
        </w:rPr>
      </w:pPr>
      <w:r w:rsidRPr="00C63102">
        <w:rPr>
          <w:rFonts w:eastAsiaTheme="minorEastAsia" w:hint="eastAsia"/>
          <w:b/>
          <w:sz w:val="20"/>
          <w:lang w:eastAsia="zh-CN"/>
        </w:rPr>
        <w:t>华法林（</w:t>
      </w:r>
      <w:r w:rsidRPr="00C63102">
        <w:rPr>
          <w:rFonts w:eastAsiaTheme="minorEastAsia" w:hint="eastAsia"/>
          <w:b/>
          <w:sz w:val="20"/>
          <w:lang w:eastAsia="zh-CN"/>
        </w:rPr>
        <w:t>Warfarin</w:t>
      </w:r>
      <w:r w:rsidRPr="00C63102">
        <w:rPr>
          <w:rFonts w:eastAsiaTheme="minorEastAsia" w:hint="eastAsia"/>
          <w:b/>
          <w:sz w:val="20"/>
          <w:lang w:eastAsia="zh-CN"/>
        </w:rPr>
        <w:t>）是什么？</w:t>
      </w:r>
    </w:p>
    <w:p w:rsidR="00E26299" w:rsidRPr="00E26299" w:rsidRDefault="00B04D94" w:rsidP="00DC7F9C">
      <w:pPr>
        <w:spacing w:line="200" w:lineRule="exact"/>
        <w:rPr>
          <w:rFonts w:eastAsiaTheme="minorEastAsia"/>
          <w:sz w:val="20"/>
          <w:lang w:eastAsia="zh-CN"/>
        </w:rPr>
      </w:pPr>
    </w:p>
    <w:p w:rsidR="009C374E" w:rsidRDefault="00AF0BC3">
      <w:p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华法林是一种抗凝血剂（减少血栓形成），或“稀血”剂，它的效果可以通过血液检查</w:t>
      </w:r>
      <w:r>
        <w:rPr>
          <w:rFonts w:eastAsiaTheme="minorEastAsia" w:hint="eastAsia"/>
          <w:sz w:val="20"/>
          <w:lang w:eastAsia="zh-CN"/>
        </w:rPr>
        <w:t>,</w:t>
      </w:r>
      <w:r>
        <w:rPr>
          <w:rFonts w:eastAsiaTheme="minorEastAsia" w:hint="eastAsia"/>
          <w:sz w:val="20"/>
          <w:lang w:eastAsia="zh-CN"/>
        </w:rPr>
        <w:t>检测其中的</w:t>
      </w:r>
      <w:r>
        <w:rPr>
          <w:rFonts w:eastAsiaTheme="minorEastAsia" w:hint="eastAsia"/>
          <w:sz w:val="20"/>
          <w:lang w:eastAsia="zh-CN"/>
        </w:rPr>
        <w:t>INR</w:t>
      </w:r>
      <w:r>
        <w:rPr>
          <w:rFonts w:eastAsiaTheme="minorEastAsia" w:hint="eastAsia"/>
          <w:sz w:val="20"/>
          <w:lang w:eastAsia="zh-CN"/>
        </w:rPr>
        <w:t>（国际标准化比值）来监控。华法令能通过对维生素</w:t>
      </w:r>
      <w:r>
        <w:rPr>
          <w:rFonts w:eastAsiaTheme="minorEastAsia" w:hint="eastAsia"/>
          <w:sz w:val="20"/>
          <w:lang w:eastAsia="zh-CN"/>
        </w:rPr>
        <w:t>K</w:t>
      </w:r>
      <w:r>
        <w:rPr>
          <w:rFonts w:eastAsiaTheme="minorEastAsia" w:hint="eastAsia"/>
          <w:sz w:val="20"/>
          <w:lang w:eastAsia="zh-CN"/>
        </w:rPr>
        <w:t>的干预，降低血块的形成和复发的可能性。</w:t>
      </w:r>
    </w:p>
    <w:p w:rsidR="00A5627F" w:rsidRDefault="00B04D94">
      <w:pPr>
        <w:rPr>
          <w:rFonts w:eastAsiaTheme="minorEastAsia"/>
          <w:sz w:val="20"/>
          <w:lang w:eastAsia="zh-CN"/>
        </w:rPr>
      </w:pPr>
    </w:p>
    <w:p w:rsidR="00A5627F" w:rsidRDefault="00AF0BC3">
      <w:p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华法林一般用于以下病情：</w:t>
      </w:r>
    </w:p>
    <w:p w:rsidR="00635BC2" w:rsidRDefault="00B04D94">
      <w:pPr>
        <w:rPr>
          <w:rFonts w:eastAsiaTheme="minorEastAsia"/>
          <w:sz w:val="20"/>
          <w:lang w:eastAsia="zh-CN"/>
        </w:rPr>
      </w:pPr>
    </w:p>
    <w:p w:rsidR="00A5627F" w:rsidRPr="00635BC2" w:rsidRDefault="00AF0BC3" w:rsidP="00635BC2">
      <w:pPr>
        <w:pStyle w:val="ListParagraph"/>
        <w:numPr>
          <w:ilvl w:val="0"/>
          <w:numId w:val="1"/>
        </w:numPr>
        <w:rPr>
          <w:rFonts w:eastAsiaTheme="minorEastAsia"/>
          <w:sz w:val="20"/>
          <w:lang w:eastAsia="zh-CN"/>
        </w:rPr>
      </w:pPr>
      <w:r w:rsidRPr="00635BC2">
        <w:rPr>
          <w:rFonts w:eastAsiaTheme="minorEastAsia" w:hint="eastAsia"/>
          <w:sz w:val="20"/>
          <w:lang w:eastAsia="zh-CN"/>
        </w:rPr>
        <w:t>血块，比如，深部静脉血栓形成、肺栓塞。</w:t>
      </w:r>
    </w:p>
    <w:p w:rsidR="002775BA" w:rsidRPr="00635BC2" w:rsidRDefault="00AF0BC3" w:rsidP="00635BC2">
      <w:pPr>
        <w:pStyle w:val="ListParagraph"/>
        <w:numPr>
          <w:ilvl w:val="0"/>
          <w:numId w:val="1"/>
        </w:numPr>
        <w:rPr>
          <w:rFonts w:eastAsiaTheme="minorEastAsia"/>
          <w:sz w:val="20"/>
          <w:lang w:eastAsia="zh-CN"/>
        </w:rPr>
      </w:pPr>
      <w:r w:rsidRPr="00635BC2">
        <w:rPr>
          <w:rFonts w:eastAsiaTheme="minorEastAsia" w:hint="eastAsia"/>
          <w:sz w:val="20"/>
          <w:lang w:eastAsia="zh-CN"/>
        </w:rPr>
        <w:t>心率不齐（心动脉房颤）</w:t>
      </w:r>
    </w:p>
    <w:p w:rsidR="00966207" w:rsidRPr="00635BC2" w:rsidRDefault="00AF0BC3" w:rsidP="00635BC2">
      <w:pPr>
        <w:pStyle w:val="ListParagraph"/>
        <w:numPr>
          <w:ilvl w:val="0"/>
          <w:numId w:val="1"/>
        </w:numPr>
        <w:rPr>
          <w:rFonts w:eastAsiaTheme="minorEastAsia"/>
          <w:sz w:val="20"/>
          <w:lang w:eastAsia="zh-CN"/>
        </w:rPr>
      </w:pPr>
      <w:r w:rsidRPr="00635BC2">
        <w:rPr>
          <w:rFonts w:eastAsiaTheme="minorEastAsia" w:hint="eastAsia"/>
          <w:sz w:val="20"/>
          <w:lang w:eastAsia="zh-CN"/>
        </w:rPr>
        <w:t>心瓣膜置换</w:t>
      </w:r>
    </w:p>
    <w:p w:rsidR="00966207" w:rsidRPr="00635BC2" w:rsidRDefault="00AF0BC3" w:rsidP="00635BC2">
      <w:pPr>
        <w:pStyle w:val="ListParagraph"/>
        <w:numPr>
          <w:ilvl w:val="0"/>
          <w:numId w:val="1"/>
        </w:num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其他</w:t>
      </w:r>
      <w:r w:rsidRPr="00635BC2">
        <w:rPr>
          <w:rFonts w:eastAsiaTheme="minorEastAsia" w:hint="eastAsia"/>
          <w:sz w:val="20"/>
          <w:lang w:eastAsia="zh-CN"/>
        </w:rPr>
        <w:t>心脏问题</w:t>
      </w:r>
    </w:p>
    <w:p w:rsidR="00966207" w:rsidRDefault="00B04D94">
      <w:pPr>
        <w:rPr>
          <w:rFonts w:eastAsiaTheme="minorEastAsia"/>
          <w:sz w:val="20"/>
          <w:lang w:eastAsia="zh-CN"/>
        </w:rPr>
      </w:pPr>
    </w:p>
    <w:p w:rsidR="00966207" w:rsidRDefault="00AF0BC3">
      <w:pPr>
        <w:rPr>
          <w:rFonts w:eastAsiaTheme="minorEastAsia"/>
          <w:b/>
          <w:sz w:val="20"/>
          <w:lang w:eastAsia="zh-CN"/>
        </w:rPr>
      </w:pPr>
      <w:r w:rsidRPr="00635BC2">
        <w:rPr>
          <w:rFonts w:eastAsiaTheme="minorEastAsia" w:hint="eastAsia"/>
          <w:b/>
          <w:sz w:val="20"/>
          <w:lang w:eastAsia="zh-CN"/>
        </w:rPr>
        <w:t>INR</w:t>
      </w:r>
      <w:r w:rsidRPr="00635BC2">
        <w:rPr>
          <w:rFonts w:eastAsiaTheme="minorEastAsia" w:hint="eastAsia"/>
          <w:b/>
          <w:sz w:val="20"/>
          <w:lang w:eastAsia="zh-CN"/>
        </w:rPr>
        <w:t>是什么？</w:t>
      </w:r>
    </w:p>
    <w:p w:rsidR="00635BC2" w:rsidRDefault="00AF0BC3">
      <w:pPr>
        <w:rPr>
          <w:rFonts w:eastAsiaTheme="minorEastAsia"/>
          <w:sz w:val="20"/>
          <w:lang w:eastAsia="zh-CN"/>
        </w:rPr>
      </w:pPr>
      <w:r w:rsidRPr="00635BC2">
        <w:rPr>
          <w:rFonts w:eastAsiaTheme="minorEastAsia" w:hint="eastAsia"/>
          <w:sz w:val="20"/>
          <w:lang w:eastAsia="zh-CN"/>
        </w:rPr>
        <w:t>INR (</w:t>
      </w:r>
      <w:r w:rsidRPr="00635BC2">
        <w:rPr>
          <w:rFonts w:eastAsiaTheme="minorEastAsia" w:hint="eastAsia"/>
          <w:sz w:val="20"/>
          <w:lang w:eastAsia="zh-CN"/>
        </w:rPr>
        <w:t>国际标准化比值</w:t>
      </w:r>
      <w:r w:rsidRPr="00635BC2">
        <w:rPr>
          <w:rFonts w:eastAsiaTheme="minorEastAsia" w:hint="eastAsia"/>
          <w:sz w:val="20"/>
          <w:lang w:eastAsia="zh-CN"/>
        </w:rPr>
        <w:t>)</w:t>
      </w:r>
      <w:r>
        <w:rPr>
          <w:rFonts w:eastAsiaTheme="minorEastAsia" w:hint="eastAsia"/>
          <w:sz w:val="20"/>
          <w:lang w:eastAsia="zh-CN"/>
        </w:rPr>
        <w:t xml:space="preserve"> </w:t>
      </w:r>
      <w:r>
        <w:rPr>
          <w:rFonts w:eastAsiaTheme="minorEastAsia" w:hint="eastAsia"/>
          <w:sz w:val="20"/>
          <w:lang w:eastAsia="zh-CN"/>
        </w:rPr>
        <w:t>检测是一种国际上广泛使用的</w:t>
      </w:r>
      <w:r w:rsidRPr="00635BC2">
        <w:rPr>
          <w:rFonts w:eastAsiaTheme="minorEastAsia" w:hint="eastAsia"/>
          <w:sz w:val="20"/>
          <w:lang w:eastAsia="zh-CN"/>
        </w:rPr>
        <w:t>的</w:t>
      </w:r>
      <w:r>
        <w:rPr>
          <w:rFonts w:eastAsiaTheme="minorEastAsia" w:hint="eastAsia"/>
          <w:sz w:val="20"/>
          <w:lang w:eastAsia="zh-CN"/>
        </w:rPr>
        <w:t>血液检查，专门用来监测病人使用口服抗凝血剂（如，华法林）的情况。</w:t>
      </w:r>
    </w:p>
    <w:p w:rsidR="00635BC2" w:rsidRDefault="00B04D94">
      <w:pPr>
        <w:rPr>
          <w:rFonts w:eastAsiaTheme="minorEastAsia"/>
          <w:sz w:val="20"/>
          <w:lang w:eastAsia="zh-CN"/>
        </w:rPr>
      </w:pPr>
    </w:p>
    <w:p w:rsidR="00635BC2" w:rsidRPr="00635BC2" w:rsidRDefault="00AF0BC3">
      <w:pPr>
        <w:rPr>
          <w:rFonts w:eastAsiaTheme="minorEastAsia"/>
          <w:b/>
          <w:sz w:val="20"/>
          <w:lang w:eastAsia="zh-CN"/>
        </w:rPr>
      </w:pPr>
      <w:r w:rsidRPr="00635BC2">
        <w:rPr>
          <w:rFonts w:eastAsiaTheme="minorEastAsia" w:hint="eastAsia"/>
          <w:b/>
          <w:sz w:val="20"/>
          <w:lang w:eastAsia="zh-CN"/>
        </w:rPr>
        <w:t>为什么使用华法林治疗？</w:t>
      </w:r>
    </w:p>
    <w:p w:rsidR="00635BC2" w:rsidRDefault="00AF0BC3">
      <w:p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华法林治疗的目的是为了保证您的</w:t>
      </w:r>
      <w:r>
        <w:rPr>
          <w:rFonts w:eastAsiaTheme="minorEastAsia" w:hint="eastAsia"/>
          <w:sz w:val="20"/>
          <w:lang w:eastAsia="zh-CN"/>
        </w:rPr>
        <w:t>INR</w:t>
      </w:r>
      <w:r>
        <w:rPr>
          <w:rFonts w:eastAsiaTheme="minorEastAsia" w:hint="eastAsia"/>
          <w:sz w:val="20"/>
          <w:lang w:eastAsia="zh-CN"/>
        </w:rPr>
        <w:t>维持在医生建议的治疗目标范围之内。不同的病情需要服用的华法林的剂量也不同，因此，您的医生会根据对您的临床诊断，告知我们您的治疗目标范围是多少。</w:t>
      </w:r>
    </w:p>
    <w:p w:rsidR="00E267D9" w:rsidRDefault="00B04D94">
      <w:pPr>
        <w:rPr>
          <w:rFonts w:eastAsiaTheme="minorEastAsia"/>
          <w:sz w:val="20"/>
          <w:lang w:eastAsia="zh-CN"/>
        </w:rPr>
      </w:pPr>
    </w:p>
    <w:p w:rsidR="00E267D9" w:rsidRDefault="00AF0BC3">
      <w:p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您刚开始服用华法林的时候，会有一个适应期，在这期间，您可能需要常做血检，医生将根据检查结果调整您的华法林的服用剂量。适应期过后，大多数人都能确定之后应该多久做一次跟踪血检，如，一周一次，两周一次或是一个月一次。</w:t>
      </w:r>
    </w:p>
    <w:p w:rsidR="00635BC2" w:rsidRDefault="00B04D94">
      <w:pPr>
        <w:rPr>
          <w:rFonts w:eastAsiaTheme="minorEastAsia"/>
          <w:sz w:val="20"/>
          <w:lang w:eastAsia="zh-CN"/>
        </w:rPr>
      </w:pPr>
    </w:p>
    <w:p w:rsidR="00C23F1A" w:rsidRPr="009465E5" w:rsidRDefault="00AF0BC3">
      <w:p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如果</w:t>
      </w:r>
      <w:r>
        <w:rPr>
          <w:rFonts w:eastAsiaTheme="minorEastAsia" w:hint="eastAsia"/>
          <w:sz w:val="20"/>
          <w:lang w:eastAsia="zh-CN"/>
        </w:rPr>
        <w:t>INR</w:t>
      </w:r>
      <w:r>
        <w:rPr>
          <w:rFonts w:eastAsiaTheme="minorEastAsia" w:hint="eastAsia"/>
          <w:sz w:val="20"/>
          <w:lang w:eastAsia="zh-CN"/>
        </w:rPr>
        <w:t>数值高，您的出血风险也会相应增高，所以，如果您的</w:t>
      </w:r>
      <w:r>
        <w:rPr>
          <w:rFonts w:eastAsiaTheme="minorEastAsia" w:hint="eastAsia"/>
          <w:sz w:val="20"/>
          <w:lang w:eastAsia="zh-CN"/>
        </w:rPr>
        <w:t>INR</w:t>
      </w:r>
      <w:r>
        <w:rPr>
          <w:rFonts w:eastAsiaTheme="minorEastAsia" w:hint="eastAsia"/>
          <w:sz w:val="20"/>
          <w:lang w:eastAsia="zh-CN"/>
        </w:rPr>
        <w:t>数值太高，我们会告知您的医生，</w:t>
      </w:r>
      <w:r w:rsidRPr="009465E5">
        <w:rPr>
          <w:rFonts w:eastAsiaTheme="minorEastAsia" w:hint="eastAsia"/>
          <w:sz w:val="20"/>
          <w:szCs w:val="20"/>
          <w:lang w:eastAsia="zh-CN"/>
        </w:rPr>
        <w:t>也会告知您需要做何调整</w:t>
      </w:r>
      <w:r w:rsidRPr="009879B7">
        <w:rPr>
          <w:rFonts w:eastAsiaTheme="minorEastAsia" w:hint="eastAsia"/>
          <w:color w:val="000000" w:themeColor="text1"/>
          <w:sz w:val="20"/>
          <w:szCs w:val="20"/>
          <w:lang w:eastAsia="zh-CN"/>
        </w:rPr>
        <w:t>，有时需要您保持剂量不变</w:t>
      </w:r>
      <w:r>
        <w:rPr>
          <w:rFonts w:eastAsiaTheme="minorEastAsia" w:hint="eastAsia"/>
          <w:color w:val="000000" w:themeColor="text1"/>
          <w:sz w:val="20"/>
          <w:szCs w:val="20"/>
          <w:lang w:eastAsia="zh-CN"/>
        </w:rPr>
        <w:t>，有时则需要您来医院</w:t>
      </w:r>
      <w:r w:rsidRPr="009465E5">
        <w:rPr>
          <w:rFonts w:eastAsiaTheme="minorEastAsia" w:hint="eastAsia"/>
          <w:sz w:val="20"/>
          <w:szCs w:val="20"/>
          <w:lang w:eastAsia="zh-CN"/>
        </w:rPr>
        <w:t>。</w:t>
      </w:r>
    </w:p>
    <w:p w:rsidR="00B312E7" w:rsidRPr="009465E5" w:rsidRDefault="00B04D94">
      <w:pPr>
        <w:rPr>
          <w:rFonts w:eastAsiaTheme="minorEastAsia"/>
          <w:sz w:val="20"/>
          <w:szCs w:val="20"/>
          <w:lang w:eastAsia="zh-CN"/>
        </w:rPr>
      </w:pPr>
    </w:p>
    <w:p w:rsidR="00B312E7" w:rsidRPr="009465E5" w:rsidRDefault="00AF0BC3">
      <w:pPr>
        <w:rPr>
          <w:rFonts w:eastAsiaTheme="minorEastAsia"/>
          <w:b/>
          <w:sz w:val="20"/>
          <w:szCs w:val="20"/>
          <w:lang w:eastAsia="zh-CN"/>
        </w:rPr>
      </w:pPr>
      <w:r w:rsidRPr="009465E5">
        <w:rPr>
          <w:rFonts w:eastAsiaTheme="minorEastAsia" w:hint="eastAsia"/>
          <w:b/>
          <w:sz w:val="20"/>
          <w:szCs w:val="20"/>
          <w:lang w:eastAsia="zh-CN"/>
        </w:rPr>
        <w:t>怎么知道您应该服用多少剂量的华法林？</w:t>
      </w:r>
    </w:p>
    <w:p w:rsidR="00B312E7" w:rsidRDefault="00AF0BC3">
      <w:pPr>
        <w:rPr>
          <w:rFonts w:ascii="Calibri" w:eastAsiaTheme="minorEastAsia" w:hAnsi="Calibri" w:cs="Times New Roman"/>
          <w:color w:val="17365D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东区医疗医院</w:t>
      </w:r>
      <w:r w:rsidRPr="009465E5">
        <w:rPr>
          <w:rFonts w:eastAsiaTheme="minorEastAsia" w:hint="eastAsia"/>
          <w:sz w:val="20"/>
          <w:szCs w:val="20"/>
          <w:lang w:eastAsia="zh-CN"/>
        </w:rPr>
        <w:t>检验科（</w:t>
      </w:r>
      <w:r w:rsidRPr="009465E5">
        <w:rPr>
          <w:rFonts w:ascii="Calibri" w:eastAsia="Times New Roman" w:hAnsi="Calibri" w:cs="Times New Roman"/>
          <w:color w:val="17365D"/>
          <w:sz w:val="20"/>
          <w:szCs w:val="20"/>
          <w:lang w:eastAsia="zh-CN"/>
        </w:rPr>
        <w:t>Eastern Health Pathology</w:t>
      </w:r>
      <w:r>
        <w:rPr>
          <w:rFonts w:ascii="Calibri" w:eastAsiaTheme="minorEastAsia" w:hAnsi="Calibri" w:cs="Times New Roman" w:hint="eastAsia"/>
          <w:color w:val="17365D"/>
          <w:sz w:val="20"/>
          <w:szCs w:val="20"/>
          <w:lang w:eastAsia="zh-CN"/>
        </w:rPr>
        <w:t>）的工作人员力求在您做血检的同一天的下午或傍晚时候给您致电，告知您应该服用的剂量。</w:t>
      </w:r>
    </w:p>
    <w:p w:rsidR="007A6528" w:rsidRDefault="00B04D94">
      <w:pPr>
        <w:rPr>
          <w:rFonts w:ascii="Calibri" w:eastAsiaTheme="minorEastAsia" w:hAnsi="Calibri" w:cs="Times New Roman"/>
          <w:color w:val="17365D"/>
          <w:sz w:val="20"/>
          <w:szCs w:val="20"/>
          <w:lang w:eastAsia="zh-CN"/>
        </w:rPr>
      </w:pPr>
    </w:p>
    <w:p w:rsidR="007A6528" w:rsidRDefault="00AF0BC3">
      <w:p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如果到了晚上吃华法林之前还没有接到电话，您可以主动直接联系检验科的化验室。如若联系不上，请当天还是按照平时的剂量来服用华法林，第二天请务必联系上化验室的工作人员，这点很重要，请谨记。</w:t>
      </w:r>
    </w:p>
    <w:p w:rsidR="00A0318E" w:rsidRPr="00A0318E" w:rsidRDefault="00B04D94">
      <w:pPr>
        <w:rPr>
          <w:rFonts w:eastAsiaTheme="minorEastAsia"/>
          <w:sz w:val="20"/>
          <w:szCs w:val="20"/>
          <w:lang w:eastAsia="zh-CN"/>
        </w:rPr>
      </w:pPr>
    </w:p>
    <w:p w:rsidR="00A0318E" w:rsidRPr="00A0318E" w:rsidRDefault="00AF0BC3" w:rsidP="00A0318E">
      <w:pPr>
        <w:overflowPunct w:val="0"/>
        <w:autoSpaceDE w:val="0"/>
        <w:autoSpaceDN w:val="0"/>
        <w:adjustRightInd w:val="0"/>
        <w:ind w:left="2880"/>
        <w:jc w:val="left"/>
        <w:textAlignment w:val="baseline"/>
        <w:rPr>
          <w:rFonts w:ascii="Calibri" w:eastAsiaTheme="minorEastAsia" w:hAnsi="Calibri" w:cs="Times New Roman"/>
          <w:b/>
          <w:sz w:val="20"/>
          <w:szCs w:val="20"/>
          <w:lang w:eastAsia="zh-CN"/>
        </w:rPr>
      </w:pPr>
      <w:r w:rsidRPr="00A0318E">
        <w:rPr>
          <w:rFonts w:ascii="Calibri" w:eastAsiaTheme="minorEastAsia" w:hAnsi="Calibri" w:cs="Times New Roman" w:hint="eastAsia"/>
          <w:b/>
          <w:sz w:val="20"/>
          <w:szCs w:val="20"/>
          <w:lang w:eastAsia="zh-CN"/>
        </w:rPr>
        <w:t>各医院检验科化验室的电话号码：</w:t>
      </w:r>
    </w:p>
    <w:p w:rsidR="00A0318E" w:rsidRPr="00A0318E" w:rsidRDefault="00B04D94" w:rsidP="00A0318E">
      <w:pPr>
        <w:overflowPunct w:val="0"/>
        <w:autoSpaceDE w:val="0"/>
        <w:autoSpaceDN w:val="0"/>
        <w:adjustRightInd w:val="0"/>
        <w:ind w:left="2880"/>
        <w:jc w:val="left"/>
        <w:textAlignment w:val="baseline"/>
        <w:rPr>
          <w:rFonts w:ascii="Calibri" w:eastAsiaTheme="minorEastAsia" w:hAnsi="Calibri" w:cs="Times New Roman"/>
          <w:b/>
          <w:sz w:val="20"/>
          <w:szCs w:val="20"/>
          <w:lang w:eastAsia="zh-CN"/>
        </w:rPr>
      </w:pPr>
    </w:p>
    <w:p w:rsidR="00A0318E" w:rsidRPr="00A0318E" w:rsidRDefault="00AF0BC3" w:rsidP="00A0318E">
      <w:pPr>
        <w:overflowPunct w:val="0"/>
        <w:autoSpaceDE w:val="0"/>
        <w:autoSpaceDN w:val="0"/>
        <w:adjustRightInd w:val="0"/>
        <w:ind w:left="288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eastAsia="en-AU"/>
        </w:rPr>
      </w:pP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>Angliss Hospital</w:t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  <w:t>-</w:t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  <w:t>9764 6135</w:t>
      </w:r>
    </w:p>
    <w:p w:rsidR="00A0318E" w:rsidRPr="00A0318E" w:rsidRDefault="00AF0BC3" w:rsidP="00A0318E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Calibri" w:eastAsia="Times New Roman" w:hAnsi="Calibri" w:cs="Times New Roman"/>
          <w:sz w:val="20"/>
          <w:szCs w:val="20"/>
          <w:lang w:eastAsia="en-AU"/>
        </w:rPr>
      </w:pP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 xml:space="preserve">Box Hill Hospital                          </w:t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  <w:t>-</w:t>
      </w:r>
      <w:r w:rsidRPr="00A0318E">
        <w:rPr>
          <w:rFonts w:ascii="Calibri" w:eastAsia="Times New Roman" w:hAnsi="Calibri" w:cs="Times New Roman"/>
          <w:sz w:val="20"/>
          <w:szCs w:val="20"/>
          <w:lang w:eastAsia="en-AU"/>
        </w:rPr>
        <w:tab/>
        <w:t>9895 4905</w:t>
      </w:r>
    </w:p>
    <w:p w:rsidR="00A0318E" w:rsidRPr="009B4CFF" w:rsidRDefault="00AF0BC3" w:rsidP="00A0318E">
      <w:pPr>
        <w:overflowPunct w:val="0"/>
        <w:autoSpaceDE w:val="0"/>
        <w:autoSpaceDN w:val="0"/>
        <w:adjustRightInd w:val="0"/>
        <w:ind w:left="288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eastAsia="en-AU"/>
        </w:rPr>
      </w:pPr>
      <w:r w:rsidRPr="009B4CFF">
        <w:rPr>
          <w:rFonts w:ascii="Calibri" w:eastAsia="Times New Roman" w:hAnsi="Calibri" w:cs="Times New Roman"/>
          <w:sz w:val="20"/>
          <w:szCs w:val="20"/>
          <w:lang w:eastAsia="en-AU"/>
        </w:rPr>
        <w:t>Maroondah Hospital</w:t>
      </w:r>
      <w:r w:rsidRPr="009B4CFF"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9B4CFF">
        <w:rPr>
          <w:rFonts w:ascii="Calibri" w:eastAsia="Times New Roman" w:hAnsi="Calibri" w:cs="Times New Roman"/>
          <w:sz w:val="20"/>
          <w:szCs w:val="20"/>
          <w:lang w:eastAsia="en-AU"/>
        </w:rPr>
        <w:tab/>
        <w:t>-</w:t>
      </w:r>
      <w:r w:rsidRPr="009B4CFF">
        <w:rPr>
          <w:rFonts w:ascii="Calibri" w:eastAsia="Times New Roman" w:hAnsi="Calibri" w:cs="Times New Roman"/>
          <w:sz w:val="20"/>
          <w:szCs w:val="20"/>
          <w:lang w:eastAsia="en-AU"/>
        </w:rPr>
        <w:tab/>
        <w:t>9871 3572</w:t>
      </w:r>
    </w:p>
    <w:p w:rsidR="00D832C6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D832C6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D832C6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6A11D2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6A11D2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6A11D2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D832C6" w:rsidRDefault="00B04D94" w:rsidP="00993B1E">
      <w:pPr>
        <w:rPr>
          <w:rFonts w:ascii="Calibri" w:eastAsiaTheme="minorEastAsia" w:hAnsi="Calibri"/>
          <w:sz w:val="16"/>
          <w:szCs w:val="16"/>
          <w:lang w:val="en-US" w:eastAsia="zh-CN"/>
        </w:rPr>
      </w:pPr>
    </w:p>
    <w:p w:rsidR="006A11D2" w:rsidRPr="00436959" w:rsidRDefault="00AF0BC3" w:rsidP="006A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153"/>
          <w:tab w:val="right" w:pos="8306"/>
        </w:tabs>
        <w:jc w:val="lef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sz w:val="16"/>
          <w:szCs w:val="16"/>
          <w:lang w:val="en-US"/>
        </w:rPr>
        <w:t>PRINTED COPY PERMITTED</w:t>
      </w:r>
      <w:r>
        <w:rPr>
          <w:rFonts w:ascii="Calibri" w:eastAsiaTheme="minorEastAsia" w:hAnsi="Calibri" w:hint="eastAsia"/>
          <w:sz w:val="16"/>
          <w:szCs w:val="16"/>
          <w:lang w:val="en-US" w:eastAsia="zh-CN"/>
        </w:rPr>
        <w:t xml:space="preserve">   </w:t>
      </w:r>
      <w:r w:rsidRPr="00436959">
        <w:rPr>
          <w:rFonts w:ascii="Calibri" w:hAnsi="Calibri"/>
          <w:sz w:val="16"/>
          <w:szCs w:val="16"/>
          <w:lang w:val="en-US"/>
        </w:rPr>
        <w:tab/>
      </w:r>
      <w:r>
        <w:rPr>
          <w:rFonts w:ascii="Calibri" w:eastAsiaTheme="minorEastAsia" w:hAnsi="Calibri" w:hint="eastAsia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en-US"/>
        </w:rPr>
        <w:t>DATE OF PRINTING</w:t>
      </w:r>
      <w:r w:rsidRPr="00436959">
        <w:rPr>
          <w:rFonts w:ascii="Calibri" w:hAnsi="Calibri"/>
          <w:sz w:val="16"/>
          <w:szCs w:val="16"/>
          <w:lang w:val="en-US"/>
        </w:rPr>
        <w:t xml:space="preserve">: </w:t>
      </w:r>
      <w:r w:rsidRPr="00436959">
        <w:rPr>
          <w:sz w:val="16"/>
          <w:szCs w:val="16"/>
        </w:rPr>
        <w:fldChar w:fldCharType="begin"/>
      </w:r>
      <w:r w:rsidRPr="00436959">
        <w:rPr>
          <w:sz w:val="16"/>
          <w:szCs w:val="16"/>
        </w:rPr>
        <w:instrText xml:space="preserve"> DATE  \l  \* MERGEFORMAT </w:instrText>
      </w:r>
      <w:r w:rsidRPr="00436959">
        <w:rPr>
          <w:sz w:val="16"/>
          <w:szCs w:val="16"/>
        </w:rPr>
        <w:fldChar w:fldCharType="separate"/>
      </w:r>
      <w:r w:rsidR="00B04D94" w:rsidRPr="00B04D94">
        <w:rPr>
          <w:rFonts w:ascii="Calibri" w:hAnsi="Calibri"/>
          <w:noProof/>
          <w:sz w:val="16"/>
          <w:szCs w:val="16"/>
        </w:rPr>
        <w:t>25/03/2022</w:t>
      </w:r>
      <w:r w:rsidRPr="00436959">
        <w:rPr>
          <w:rFonts w:ascii="Calibri" w:hAnsi="Calibri"/>
          <w:noProof/>
          <w:sz w:val="16"/>
          <w:szCs w:val="16"/>
        </w:rPr>
        <w:fldChar w:fldCharType="end"/>
      </w:r>
    </w:p>
    <w:p w:rsidR="006A11D2" w:rsidRPr="00436959" w:rsidRDefault="00AF0BC3" w:rsidP="006A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Outpatient Warfarin </w:t>
      </w:r>
      <w:r w:rsidRPr="00436959">
        <w:rPr>
          <w:sz w:val="16"/>
          <w:szCs w:val="16"/>
        </w:rPr>
        <w:t xml:space="preserve">Management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36959">
        <w:rPr>
          <w:sz w:val="16"/>
          <w:szCs w:val="16"/>
        </w:rPr>
        <w:t xml:space="preserve"> </w:t>
      </w:r>
      <w:r>
        <w:rPr>
          <w:sz w:val="16"/>
          <w:szCs w:val="16"/>
        </w:rPr>
        <w:t>1/09/2020</w:t>
      </w:r>
      <w:r w:rsidRPr="004369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</w:p>
    <w:p w:rsidR="006A11D2" w:rsidRDefault="00AF0BC3" w:rsidP="006A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436959">
        <w:rPr>
          <w:sz w:val="16"/>
          <w:szCs w:val="16"/>
        </w:rPr>
        <w:lastRenderedPageBreak/>
        <w:t xml:space="preserve">FORM-CS-12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43695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436959">
        <w:rPr>
          <w:sz w:val="16"/>
          <w:szCs w:val="16"/>
        </w:rPr>
        <w:t xml:space="preserve">Page 2 of 2                        </w:t>
      </w:r>
    </w:p>
    <w:p w:rsidR="000A4C4E" w:rsidRPr="00A0719D" w:rsidRDefault="00AF0BC3" w:rsidP="00993B1E">
      <w:pPr>
        <w:rPr>
          <w:rFonts w:eastAsiaTheme="minorEastAsia"/>
          <w:b/>
          <w:sz w:val="20"/>
          <w:szCs w:val="20"/>
          <w:lang w:eastAsia="zh-CN"/>
        </w:rPr>
      </w:pPr>
      <w:r w:rsidRPr="00A0719D">
        <w:rPr>
          <w:rFonts w:eastAsiaTheme="minorEastAsia" w:hint="eastAsia"/>
          <w:b/>
          <w:sz w:val="20"/>
          <w:szCs w:val="20"/>
          <w:lang w:eastAsia="zh-CN"/>
        </w:rPr>
        <w:t>您的责任</w:t>
      </w:r>
    </w:p>
    <w:p w:rsidR="000A4C4E" w:rsidRDefault="00B04D94" w:rsidP="00993B1E">
      <w:pPr>
        <w:rPr>
          <w:rFonts w:eastAsiaTheme="minorEastAsia"/>
          <w:sz w:val="20"/>
          <w:szCs w:val="20"/>
          <w:lang w:eastAsia="zh-CN"/>
        </w:rPr>
      </w:pPr>
    </w:p>
    <w:p w:rsidR="00A0719D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 w:rsidRPr="00A0719D">
        <w:rPr>
          <w:rFonts w:eastAsiaTheme="minorEastAsia" w:hint="eastAsia"/>
          <w:sz w:val="20"/>
          <w:szCs w:val="20"/>
          <w:lang w:eastAsia="zh-CN"/>
        </w:rPr>
        <w:t>坚持看医生</w:t>
      </w:r>
      <w:r w:rsidRPr="00A0719D">
        <w:rPr>
          <w:rFonts w:eastAsiaTheme="minorEastAsia" w:hint="eastAsia"/>
          <w:sz w:val="20"/>
          <w:szCs w:val="20"/>
          <w:lang w:eastAsia="zh-CN"/>
        </w:rPr>
        <w:t>-</w:t>
      </w:r>
      <w:r w:rsidRPr="00A0719D">
        <w:rPr>
          <w:rFonts w:eastAsiaTheme="minorEastAsia" w:hint="eastAsia"/>
          <w:sz w:val="20"/>
          <w:szCs w:val="20"/>
          <w:lang w:eastAsia="zh-CN"/>
        </w:rPr>
        <w:t>如果您发现皮肤淤青、身体出血或感觉不适，或者服药方面有任何变化，请务必告知医生，包括您是否在服用中草药、维生素、保健品、</w:t>
      </w:r>
      <w:r>
        <w:rPr>
          <w:rFonts w:eastAsiaTheme="minorEastAsia" w:hint="eastAsia"/>
          <w:sz w:val="20"/>
          <w:szCs w:val="20"/>
          <w:lang w:eastAsia="zh-CN"/>
        </w:rPr>
        <w:t>膳食补充食品</w:t>
      </w:r>
      <w:r w:rsidRPr="00A0719D">
        <w:rPr>
          <w:rFonts w:eastAsiaTheme="minorEastAsia" w:hint="eastAsia"/>
          <w:sz w:val="20"/>
          <w:szCs w:val="20"/>
          <w:lang w:eastAsia="zh-CN"/>
        </w:rPr>
        <w:t>等等。</w:t>
      </w:r>
    </w:p>
    <w:p w:rsidR="0044134E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遵医嘱服用华法林，按时做跟踪血检。</w:t>
      </w:r>
    </w:p>
    <w:p w:rsidR="005976AC" w:rsidRPr="00A37196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每次做</w:t>
      </w:r>
      <w:r w:rsidRPr="00635BC2">
        <w:rPr>
          <w:rFonts w:eastAsiaTheme="minorEastAsia" w:hint="eastAsia"/>
          <w:sz w:val="20"/>
          <w:lang w:eastAsia="zh-CN"/>
        </w:rPr>
        <w:t>INR</w:t>
      </w:r>
      <w:r>
        <w:rPr>
          <w:rFonts w:eastAsiaTheme="minorEastAsia" w:hint="eastAsia"/>
          <w:sz w:val="20"/>
          <w:lang w:eastAsia="zh-CN"/>
        </w:rPr>
        <w:t>血检的时候，请按要求填写问卷，并写明服药方面是否有任何变化。</w:t>
      </w:r>
    </w:p>
    <w:p w:rsidR="00A37196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如果您的联系方式有任何的改变，请及时告知我们，以便我们能联系上您。</w:t>
      </w:r>
    </w:p>
    <w:p w:rsidR="00E80502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无论出于任何原因，您打算停止服用华法林，或已经停止服用了，请联系并告知检验科。</w:t>
      </w:r>
    </w:p>
    <w:p w:rsidR="00E80502" w:rsidRDefault="00AF0BC3" w:rsidP="00993B1E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如果您某一次忘记了服用华法林，千万不要在下次服药的时候服用双倍的剂量。</w:t>
      </w:r>
    </w:p>
    <w:p w:rsidR="004E2AC6" w:rsidRDefault="00AF0BC3" w:rsidP="004E2AC6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做</w:t>
      </w:r>
      <w:r>
        <w:rPr>
          <w:rFonts w:eastAsiaTheme="minorEastAsia" w:hint="eastAsia"/>
          <w:sz w:val="20"/>
          <w:szCs w:val="20"/>
          <w:lang w:eastAsia="zh-CN"/>
        </w:rPr>
        <w:t>INR</w:t>
      </w:r>
      <w:r>
        <w:rPr>
          <w:rFonts w:eastAsiaTheme="minorEastAsia" w:hint="eastAsia"/>
          <w:sz w:val="20"/>
          <w:szCs w:val="20"/>
          <w:lang w:eastAsia="zh-CN"/>
        </w:rPr>
        <w:t>验血的当天，请给检验科的工作人员提供一个当天能轻松联系上您的电话号码。</w:t>
      </w:r>
    </w:p>
    <w:p w:rsidR="004E2AC6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4E2AC6" w:rsidRPr="00937260" w:rsidRDefault="00AF0BC3" w:rsidP="004E2AC6">
      <w:pPr>
        <w:ind w:left="360"/>
        <w:rPr>
          <w:rFonts w:eastAsiaTheme="minorEastAsia"/>
          <w:b/>
          <w:sz w:val="20"/>
          <w:szCs w:val="20"/>
          <w:lang w:eastAsia="zh-CN"/>
        </w:rPr>
      </w:pPr>
      <w:r w:rsidRPr="00937260">
        <w:rPr>
          <w:rFonts w:eastAsiaTheme="minorEastAsia" w:hint="eastAsia"/>
          <w:b/>
          <w:sz w:val="20"/>
          <w:szCs w:val="20"/>
          <w:lang w:eastAsia="zh-CN"/>
        </w:rPr>
        <w:t>如果您怀孕，或计划受孕，该怎么做呢？</w:t>
      </w:r>
    </w:p>
    <w:p w:rsidR="00937260" w:rsidRDefault="00AF0BC3" w:rsidP="004E2AC6">
      <w:pPr>
        <w:ind w:left="360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如果您在服用华法林，并考虑怀孕，那么请先跟您的医生商量，再停用避孕措施。如果您在服用华法林的同时发现自己怀孕了，请立即见您的医生。</w:t>
      </w:r>
    </w:p>
    <w:p w:rsidR="00A8263F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A8263F" w:rsidRDefault="00AF0BC3" w:rsidP="004E2AC6">
      <w:pPr>
        <w:ind w:left="360"/>
        <w:rPr>
          <w:rFonts w:eastAsiaTheme="minorEastAsia"/>
          <w:sz w:val="20"/>
          <w:szCs w:val="20"/>
          <w:lang w:eastAsia="zh-CN"/>
        </w:rPr>
      </w:pPr>
      <w:r w:rsidRPr="00A8263F">
        <w:rPr>
          <w:rFonts w:eastAsiaTheme="minorEastAsia" w:hint="eastAsia"/>
          <w:b/>
          <w:sz w:val="20"/>
          <w:szCs w:val="20"/>
          <w:lang w:eastAsia="zh-CN"/>
        </w:rPr>
        <w:t>如果我打算外出旅游，该怎么做呢？</w:t>
      </w:r>
    </w:p>
    <w:p w:rsidR="00A8263F" w:rsidRDefault="00AF0BC3" w:rsidP="004E2AC6">
      <w:pPr>
        <w:ind w:left="360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请在外出旅游之前跟您的医生仔细商量。您的医生需要给您一封信，上面写明您的病情诊断、最新的</w:t>
      </w:r>
      <w:r>
        <w:rPr>
          <w:rFonts w:eastAsiaTheme="minorEastAsia" w:hint="eastAsia"/>
          <w:sz w:val="20"/>
          <w:szCs w:val="20"/>
          <w:lang w:eastAsia="zh-CN"/>
        </w:rPr>
        <w:t>8-10</w:t>
      </w:r>
      <w:r>
        <w:rPr>
          <w:rFonts w:eastAsiaTheme="minorEastAsia" w:hint="eastAsia"/>
          <w:sz w:val="20"/>
          <w:szCs w:val="20"/>
          <w:lang w:eastAsia="zh-CN"/>
        </w:rPr>
        <w:t>次的验血结果、您当前的服药剂量和之前所做过的剂量调整等等。外出时请把这封信带上。您可能需要在旅游地点做</w:t>
      </w:r>
      <w:r>
        <w:rPr>
          <w:rFonts w:eastAsiaTheme="minorEastAsia" w:hint="eastAsia"/>
          <w:sz w:val="20"/>
          <w:szCs w:val="20"/>
          <w:lang w:eastAsia="zh-CN"/>
        </w:rPr>
        <w:t>INR</w:t>
      </w:r>
      <w:r>
        <w:rPr>
          <w:rFonts w:eastAsiaTheme="minorEastAsia" w:hint="eastAsia"/>
          <w:sz w:val="20"/>
          <w:szCs w:val="20"/>
          <w:lang w:eastAsia="zh-CN"/>
        </w:rPr>
        <w:t>血检、调整华法林剂量。在外地做的血检报告和剂量调整指示的材料，请您向他们要一份复印件，带回来给我们看，这样我们医院就能知道您的最新情况了。</w:t>
      </w:r>
    </w:p>
    <w:p w:rsidR="00AA03B5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AA03B5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606660" w:rsidRPr="00606660" w:rsidRDefault="00AF0BC3" w:rsidP="004E2AC6">
      <w:pPr>
        <w:ind w:left="360"/>
        <w:rPr>
          <w:rFonts w:eastAsiaTheme="minorEastAsia"/>
          <w:b/>
          <w:sz w:val="20"/>
          <w:szCs w:val="20"/>
          <w:lang w:eastAsia="zh-CN"/>
        </w:rPr>
      </w:pPr>
      <w:r w:rsidRPr="00606660">
        <w:rPr>
          <w:rFonts w:eastAsiaTheme="minorEastAsia" w:hint="eastAsia"/>
          <w:b/>
          <w:sz w:val="20"/>
          <w:szCs w:val="20"/>
          <w:lang w:eastAsia="zh-CN"/>
        </w:rPr>
        <w:t>验血结果会给谁？</w:t>
      </w:r>
    </w:p>
    <w:p w:rsidR="00606660" w:rsidRDefault="00AF0BC3" w:rsidP="004E2AC6">
      <w:pPr>
        <w:ind w:left="360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我们会送一份您的检验报告和华法林服药指示给您的医生，这些资料也会录入您的医疗档案中。</w:t>
      </w:r>
    </w:p>
    <w:p w:rsidR="00A349AE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A349AE" w:rsidRDefault="00B04D94" w:rsidP="004E2AC6">
      <w:pPr>
        <w:ind w:left="360"/>
        <w:rPr>
          <w:rFonts w:eastAsiaTheme="minorEastAsia"/>
          <w:sz w:val="20"/>
          <w:szCs w:val="20"/>
          <w:lang w:eastAsia="zh-CN"/>
        </w:rPr>
      </w:pPr>
    </w:p>
    <w:p w:rsidR="00953DCE" w:rsidRDefault="00AF0BC3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/>
          <w:bCs/>
          <w:sz w:val="18"/>
          <w:szCs w:val="20"/>
          <w:lang w:eastAsia="zh-CN"/>
        </w:rPr>
      </w:pPr>
      <w:r>
        <w:rPr>
          <w:rFonts w:ascii="Calibri" w:eastAsia="Times New Roman" w:hAnsi="Calibri" w:cs="Times New Roman"/>
          <w:noProof/>
          <w:color w:val="17365D"/>
          <w:lang w:eastAsia="en-AU"/>
        </w:rPr>
        <w:drawing>
          <wp:inline distT="0" distB="0" distL="0" distR="0">
            <wp:extent cx="1400187" cy="581025"/>
            <wp:effectExtent l="0" t="0" r="9525" b="0"/>
            <wp:docPr id="2" name="Picture 2" descr="Q:\Patient Exp of Care\Pt Info\Consumer Information Committee\Consumer-Consultation 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atient Exp of Care\Pt Info\Consumer Information Committee\Consumer-Consultation ti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6" cy="5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CE" w:rsidRDefault="00B04D94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/>
          <w:bCs/>
          <w:sz w:val="18"/>
          <w:szCs w:val="20"/>
          <w:lang w:eastAsia="zh-CN"/>
        </w:rPr>
      </w:pPr>
    </w:p>
    <w:p w:rsidR="00953DCE" w:rsidRDefault="00B04D94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/>
          <w:bCs/>
          <w:sz w:val="18"/>
          <w:szCs w:val="20"/>
          <w:lang w:eastAsia="zh-CN"/>
        </w:rPr>
      </w:pPr>
    </w:p>
    <w:p w:rsidR="00953DCE" w:rsidRDefault="00B04D94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/>
          <w:bCs/>
          <w:sz w:val="18"/>
          <w:szCs w:val="20"/>
          <w:lang w:eastAsia="zh-CN"/>
        </w:rPr>
      </w:pPr>
    </w:p>
    <w:p w:rsidR="00A349AE" w:rsidRPr="00761813" w:rsidRDefault="00AF0BC3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/>
          <w:bCs/>
          <w:sz w:val="18"/>
          <w:szCs w:val="20"/>
          <w:lang w:eastAsia="zh-CN"/>
        </w:rPr>
      </w:pPr>
      <w:r w:rsidRPr="00761813">
        <w:rPr>
          <w:rFonts w:cstheme="minorHAnsi"/>
          <w:b/>
          <w:bCs/>
          <w:sz w:val="18"/>
          <w:szCs w:val="20"/>
          <w:lang w:eastAsia="zh-CN"/>
        </w:rPr>
        <w:t>保护您的隐私</w:t>
      </w:r>
    </w:p>
    <w:p w:rsidR="00A349AE" w:rsidRDefault="00AF0BC3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Cs/>
          <w:sz w:val="18"/>
          <w:szCs w:val="20"/>
          <w:lang w:eastAsia="zh-CN"/>
        </w:rPr>
      </w:pPr>
      <w:r w:rsidRPr="00761813">
        <w:rPr>
          <w:rFonts w:cstheme="minorHAnsi"/>
          <w:bCs/>
          <w:sz w:val="18"/>
          <w:szCs w:val="20"/>
          <w:lang w:eastAsia="zh-CN"/>
        </w:rPr>
        <w:t>东区医疗（Eastern Health）遵守隐私法和相关法律的规定，致力于保护您的个人隐私。我们将妥善保管您的信息，只有法律要求的情况下才会透露您的个人信息。</w:t>
      </w:r>
      <w:r w:rsidRPr="00761813">
        <w:rPr>
          <w:rFonts w:cstheme="minorHAnsi"/>
          <w:bCs/>
          <w:sz w:val="18"/>
          <w:szCs w:val="20"/>
        </w:rPr>
        <w:t>想了解更多，请</w:t>
      </w:r>
      <w:r w:rsidRPr="00761813">
        <w:rPr>
          <w:rFonts w:cstheme="minorHAnsi" w:hint="eastAsia"/>
          <w:bCs/>
          <w:sz w:val="18"/>
          <w:szCs w:val="20"/>
        </w:rPr>
        <w:t>向</w:t>
      </w:r>
      <w:r w:rsidRPr="00761813">
        <w:rPr>
          <w:rFonts w:cstheme="minorHAnsi"/>
          <w:bCs/>
          <w:sz w:val="18"/>
          <w:szCs w:val="20"/>
        </w:rPr>
        <w:t>我们的工作人员</w:t>
      </w:r>
      <w:r w:rsidRPr="00761813">
        <w:rPr>
          <w:rFonts w:cstheme="minorHAnsi" w:hint="eastAsia"/>
          <w:bCs/>
          <w:sz w:val="18"/>
          <w:szCs w:val="20"/>
        </w:rPr>
        <w:t>查询</w:t>
      </w:r>
      <w:r w:rsidRPr="00761813">
        <w:rPr>
          <w:rFonts w:cstheme="minorHAnsi"/>
          <w:bCs/>
          <w:sz w:val="18"/>
          <w:szCs w:val="20"/>
        </w:rPr>
        <w:t>或登录我们的网站</w:t>
      </w:r>
      <w:hyperlink r:id="rId10" w:history="1">
        <w:r w:rsidRPr="00761813">
          <w:rPr>
            <w:rStyle w:val="Hyperlink"/>
            <w:rFonts w:cstheme="minorHAnsi"/>
            <w:bCs/>
            <w:sz w:val="18"/>
            <w:szCs w:val="20"/>
          </w:rPr>
          <w:t>www.easternhealth.org.au</w:t>
        </w:r>
      </w:hyperlink>
      <w:r w:rsidRPr="00761813">
        <w:rPr>
          <w:rFonts w:eastAsiaTheme="minorEastAsia" w:cstheme="minorHAnsi" w:hint="eastAsia"/>
          <w:bCs/>
          <w:sz w:val="18"/>
          <w:szCs w:val="20"/>
          <w:lang w:eastAsia="zh-CN"/>
        </w:rPr>
        <w:t>。</w:t>
      </w:r>
      <w:r w:rsidRPr="00761813">
        <w:rPr>
          <w:rFonts w:cstheme="minorHAnsi"/>
          <w:bCs/>
          <w:sz w:val="18"/>
          <w:szCs w:val="20"/>
          <w:lang w:eastAsia="zh-CN"/>
        </w:rPr>
        <w:t>东区医疗是获得澳大利亚医疗服务标准委员会认证资格的医疗系统。</w:t>
      </w:r>
    </w:p>
    <w:p w:rsidR="00A349AE" w:rsidRPr="00761813" w:rsidRDefault="00B04D94" w:rsidP="00A349AE">
      <w:pPr>
        <w:keepNext/>
        <w:keepLines/>
        <w:spacing w:before="100"/>
        <w:ind w:right="1160"/>
        <w:jc w:val="left"/>
        <w:outlineLvl w:val="1"/>
        <w:rPr>
          <w:rFonts w:eastAsiaTheme="minorEastAsia" w:cstheme="minorHAnsi"/>
          <w:bCs/>
          <w:sz w:val="18"/>
          <w:szCs w:val="20"/>
          <w:lang w:eastAsia="zh-CN"/>
        </w:rPr>
      </w:pPr>
    </w:p>
    <w:p w:rsidR="00A349AE" w:rsidRPr="00761813" w:rsidRDefault="00AF0BC3" w:rsidP="00A349AE">
      <w:pPr>
        <w:spacing w:line="200" w:lineRule="exact"/>
        <w:jc w:val="left"/>
        <w:rPr>
          <w:rFonts w:cstheme="minorHAnsi"/>
          <w:color w:val="17365D"/>
          <w:sz w:val="18"/>
          <w:szCs w:val="20"/>
        </w:rPr>
      </w:pPr>
      <w:r w:rsidRPr="00761813">
        <w:rPr>
          <w:rFonts w:cstheme="minorHAnsi"/>
          <w:bCs/>
          <w:sz w:val="18"/>
          <w:szCs w:val="20"/>
        </w:rPr>
        <w:t xml:space="preserve">医院地址：  </w:t>
      </w:r>
      <w:r w:rsidRPr="00761813">
        <w:rPr>
          <w:rFonts w:cstheme="minorHAnsi"/>
          <w:color w:val="17365D"/>
          <w:sz w:val="18"/>
          <w:szCs w:val="20"/>
        </w:rPr>
        <w:t>5 Arnold Street, Box Hill, Victoria 3128</w:t>
      </w:r>
    </w:p>
    <w:p w:rsidR="00A349AE" w:rsidRPr="00761813" w:rsidRDefault="00AF0BC3" w:rsidP="00A349AE">
      <w:pPr>
        <w:spacing w:line="200" w:lineRule="exact"/>
        <w:jc w:val="left"/>
        <w:rPr>
          <w:rFonts w:cstheme="minorHAnsi"/>
          <w:color w:val="17365D"/>
          <w:sz w:val="18"/>
          <w:szCs w:val="20"/>
        </w:rPr>
      </w:pPr>
      <w:r w:rsidRPr="00761813">
        <w:rPr>
          <w:rFonts w:cstheme="minorHAnsi"/>
          <w:color w:val="17365D"/>
          <w:sz w:val="18"/>
          <w:szCs w:val="20"/>
        </w:rPr>
        <w:t>医院电话号码：1300 342 255</w:t>
      </w:r>
    </w:p>
    <w:p w:rsidR="00A349AE" w:rsidRDefault="00AF0BC3" w:rsidP="00A349AE">
      <w:pPr>
        <w:tabs>
          <w:tab w:val="center" w:pos="4513"/>
        </w:tabs>
        <w:spacing w:line="200" w:lineRule="exact"/>
        <w:jc w:val="left"/>
        <w:rPr>
          <w:rFonts w:eastAsiaTheme="minorEastAsia" w:cstheme="minorHAnsi"/>
          <w:color w:val="17365D"/>
          <w:sz w:val="18"/>
          <w:szCs w:val="20"/>
          <w:lang w:eastAsia="zh-CN"/>
        </w:rPr>
      </w:pPr>
      <w:r>
        <w:rPr>
          <w:rFonts w:cstheme="minorHAnsi"/>
          <w:color w:val="17365D"/>
          <w:sz w:val="18"/>
          <w:szCs w:val="20"/>
        </w:rPr>
        <w:t>© Eastern Health 2020</w:t>
      </w:r>
    </w:p>
    <w:p w:rsidR="00A349AE" w:rsidRPr="00761813" w:rsidRDefault="00B04D94" w:rsidP="00A349AE">
      <w:pPr>
        <w:tabs>
          <w:tab w:val="center" w:pos="4513"/>
        </w:tabs>
        <w:spacing w:line="200" w:lineRule="exact"/>
        <w:jc w:val="left"/>
        <w:rPr>
          <w:rFonts w:eastAsiaTheme="minorEastAsia" w:cstheme="minorHAnsi"/>
          <w:color w:val="17365D"/>
          <w:sz w:val="18"/>
          <w:szCs w:val="20"/>
          <w:lang w:eastAsia="zh-CN"/>
        </w:rPr>
      </w:pPr>
    </w:p>
    <w:p w:rsidR="00A349AE" w:rsidRPr="00761813" w:rsidRDefault="00AF0BC3" w:rsidP="00A349AE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lang w:eastAsia="zh-CN"/>
        </w:rPr>
      </w:pPr>
      <w:r w:rsidRPr="00761813">
        <w:rPr>
          <w:rFonts w:eastAsiaTheme="minorEastAsia" w:cstheme="minorHAnsi" w:hint="eastAsia"/>
          <w:sz w:val="18"/>
          <w:szCs w:val="20"/>
          <w:lang w:eastAsia="zh-CN"/>
        </w:rPr>
        <w:t>欢迎您跟我们反馈如何改善这份信息单张。请联系病患就医体验调查中心（</w:t>
      </w:r>
      <w:r w:rsidRPr="00761813">
        <w:rPr>
          <w:rFonts w:cstheme="minorHAnsi"/>
          <w:sz w:val="18"/>
        </w:rPr>
        <w:t>the Centre for Patient Experience</w:t>
      </w:r>
      <w:r w:rsidRPr="00761813">
        <w:rPr>
          <w:rFonts w:eastAsiaTheme="minorEastAsia" w:cstheme="minorHAnsi" w:hint="eastAsia"/>
          <w:sz w:val="18"/>
          <w:lang w:eastAsia="zh-CN"/>
        </w:rPr>
        <w:t>）。</w:t>
      </w:r>
    </w:p>
    <w:p w:rsidR="00D832C6" w:rsidRDefault="00AF0BC3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lang w:eastAsia="zh-CN"/>
        </w:rPr>
      </w:pPr>
      <w:r w:rsidRPr="00761813">
        <w:rPr>
          <w:rFonts w:eastAsiaTheme="minorEastAsia" w:cstheme="minorHAnsi" w:hint="eastAsia"/>
          <w:sz w:val="18"/>
          <w:lang w:eastAsia="zh-CN"/>
        </w:rPr>
        <w:t>电邮：</w:t>
      </w:r>
      <w:r w:rsidRPr="00761813">
        <w:rPr>
          <w:rFonts w:cstheme="minorHAnsi"/>
          <w:sz w:val="18"/>
          <w:lang w:eastAsia="zh-CN"/>
        </w:rPr>
        <w:t xml:space="preserve">:  </w:t>
      </w:r>
      <w:hyperlink r:id="rId11" w:history="1">
        <w:r w:rsidRPr="00761813">
          <w:rPr>
            <w:rStyle w:val="Hyperlink"/>
            <w:rFonts w:cstheme="minorHAnsi"/>
            <w:sz w:val="18"/>
            <w:lang w:eastAsia="zh-CN"/>
          </w:rPr>
          <w:t>feedback@easternhealth.org.au</w:t>
        </w:r>
      </w:hyperlink>
      <w:r w:rsidRPr="00761813">
        <w:rPr>
          <w:rFonts w:cstheme="minorHAnsi"/>
          <w:sz w:val="18"/>
          <w:lang w:eastAsia="zh-CN"/>
        </w:rPr>
        <w:t xml:space="preserve"> </w:t>
      </w:r>
      <w:r w:rsidRPr="00761813">
        <w:rPr>
          <w:rFonts w:eastAsiaTheme="minorEastAsia" w:cstheme="minorHAnsi" w:hint="eastAsia"/>
          <w:sz w:val="18"/>
          <w:lang w:eastAsia="zh-CN"/>
        </w:rPr>
        <w:t>或拨打</w:t>
      </w:r>
      <w:r>
        <w:rPr>
          <w:rFonts w:cstheme="minorHAnsi"/>
          <w:sz w:val="18"/>
          <w:lang w:eastAsia="zh-CN"/>
        </w:rPr>
        <w:t xml:space="preserve"> 1800 327 837 </w:t>
      </w:r>
      <w:r>
        <w:rPr>
          <w:rFonts w:eastAsiaTheme="minorEastAsia" w:cstheme="minorHAnsi" w:hint="eastAsia"/>
          <w:sz w:val="18"/>
          <w:lang w:eastAsia="zh-CN"/>
        </w:rPr>
        <w:t>。</w:t>
      </w:r>
    </w:p>
    <w:p w:rsidR="00D832C6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lang w:eastAsia="zh-CN"/>
        </w:rPr>
      </w:pPr>
    </w:p>
    <w:p w:rsidR="00D832C6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6A11D2" w:rsidRDefault="00B04D94" w:rsidP="00D832C6">
      <w:pPr>
        <w:tabs>
          <w:tab w:val="center" w:pos="4513"/>
        </w:tabs>
        <w:spacing w:line="200" w:lineRule="exact"/>
        <w:ind w:right="400"/>
        <w:jc w:val="left"/>
        <w:rPr>
          <w:rFonts w:eastAsiaTheme="minorEastAsia" w:cstheme="minorHAnsi"/>
          <w:sz w:val="18"/>
          <w:szCs w:val="20"/>
          <w:lang w:eastAsia="zh-CN"/>
        </w:rPr>
      </w:pPr>
    </w:p>
    <w:p w:rsidR="00D832C6" w:rsidRPr="00436959" w:rsidRDefault="00AF0BC3" w:rsidP="008F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153"/>
          <w:tab w:val="right" w:pos="8306"/>
        </w:tabs>
        <w:jc w:val="lef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sz w:val="16"/>
          <w:szCs w:val="16"/>
          <w:lang w:val="en-US"/>
        </w:rPr>
        <w:lastRenderedPageBreak/>
        <w:t>PRINTED COPY PERMITTED</w:t>
      </w:r>
      <w:r>
        <w:rPr>
          <w:rFonts w:ascii="Calibri" w:eastAsiaTheme="minorEastAsia" w:hAnsi="Calibri" w:hint="eastAsia"/>
          <w:sz w:val="16"/>
          <w:szCs w:val="16"/>
          <w:lang w:val="en-US" w:eastAsia="zh-CN"/>
        </w:rPr>
        <w:t xml:space="preserve">   </w:t>
      </w:r>
      <w:r w:rsidRPr="00436959">
        <w:rPr>
          <w:rFonts w:ascii="Calibri" w:hAnsi="Calibri"/>
          <w:sz w:val="16"/>
          <w:szCs w:val="16"/>
          <w:lang w:val="en-US"/>
        </w:rPr>
        <w:tab/>
      </w:r>
      <w:r>
        <w:rPr>
          <w:rFonts w:ascii="Calibri" w:eastAsiaTheme="minorEastAsia" w:hAnsi="Calibri" w:hint="eastAsia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en-US"/>
        </w:rPr>
        <w:t>DATE OF PRINTING</w:t>
      </w:r>
      <w:r w:rsidRPr="00436959">
        <w:rPr>
          <w:rFonts w:ascii="Calibri" w:hAnsi="Calibri"/>
          <w:sz w:val="16"/>
          <w:szCs w:val="16"/>
          <w:lang w:val="en-US"/>
        </w:rPr>
        <w:t xml:space="preserve">: </w:t>
      </w:r>
      <w:r w:rsidRPr="00436959">
        <w:rPr>
          <w:sz w:val="16"/>
          <w:szCs w:val="16"/>
        </w:rPr>
        <w:fldChar w:fldCharType="begin"/>
      </w:r>
      <w:r w:rsidRPr="00436959">
        <w:rPr>
          <w:sz w:val="16"/>
          <w:szCs w:val="16"/>
        </w:rPr>
        <w:instrText xml:space="preserve"> DATE  \l  \* MERGEFORMAT </w:instrText>
      </w:r>
      <w:r w:rsidRPr="00436959">
        <w:rPr>
          <w:sz w:val="16"/>
          <w:szCs w:val="16"/>
        </w:rPr>
        <w:fldChar w:fldCharType="separate"/>
      </w:r>
      <w:r w:rsidR="00B04D94" w:rsidRPr="00B04D94">
        <w:rPr>
          <w:rFonts w:ascii="Calibri" w:hAnsi="Calibri"/>
          <w:noProof/>
          <w:sz w:val="16"/>
          <w:szCs w:val="16"/>
        </w:rPr>
        <w:t>25/03/2022</w:t>
      </w:r>
      <w:r w:rsidRPr="00436959">
        <w:rPr>
          <w:rFonts w:ascii="Calibri" w:hAnsi="Calibri"/>
          <w:noProof/>
          <w:sz w:val="16"/>
          <w:szCs w:val="16"/>
        </w:rPr>
        <w:fldChar w:fldCharType="end"/>
      </w:r>
    </w:p>
    <w:p w:rsidR="00D832C6" w:rsidRPr="00436959" w:rsidRDefault="00AF0BC3" w:rsidP="006A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Outpatient Warfarin </w:t>
      </w:r>
      <w:r w:rsidRPr="00436959">
        <w:rPr>
          <w:sz w:val="16"/>
          <w:szCs w:val="16"/>
        </w:rPr>
        <w:t xml:space="preserve">Management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36959">
        <w:rPr>
          <w:sz w:val="16"/>
          <w:szCs w:val="16"/>
        </w:rPr>
        <w:t xml:space="preserve"> </w:t>
      </w:r>
      <w:r>
        <w:rPr>
          <w:sz w:val="16"/>
          <w:szCs w:val="16"/>
        </w:rPr>
        <w:t>1/09/2020</w:t>
      </w:r>
      <w:r w:rsidRPr="004369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</w:p>
    <w:p w:rsidR="00D832C6" w:rsidRDefault="00AF0BC3" w:rsidP="006A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436959">
        <w:rPr>
          <w:sz w:val="16"/>
          <w:szCs w:val="16"/>
        </w:rPr>
        <w:t xml:space="preserve">FORM-CS-12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43695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436959">
        <w:rPr>
          <w:sz w:val="16"/>
          <w:szCs w:val="16"/>
        </w:rPr>
        <w:t xml:space="preserve">Page 2 of 2                        </w:t>
      </w:r>
    </w:p>
    <w:sectPr w:rsidR="00D832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AF0BC3">
      <w:r>
        <w:separator/>
      </w:r>
    </w:p>
  </w:endnote>
  <w:endnote w:type="continuationSeparator" w:id="0">
    <w:p w:rsidR="00326BCA" w:rsidRDefault="00A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D2" w:rsidRDefault="00B04D94">
    <w:pPr>
      <w:pStyle w:val="Footer"/>
      <w:jc w:val="right"/>
    </w:pPr>
    <w:sdt>
      <w:sdtPr>
        <w:id w:val="1430308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0BC3">
          <w:t xml:space="preserve">Page </w:t>
        </w:r>
        <w:r w:rsidR="00AF0BC3">
          <w:fldChar w:fldCharType="begin"/>
        </w:r>
        <w:r w:rsidR="00AF0BC3">
          <w:instrText xml:space="preserve"> PAGE   \* MERGEFORMAT </w:instrText>
        </w:r>
        <w:r w:rsidR="00AF0BC3">
          <w:fldChar w:fldCharType="separate"/>
        </w:r>
        <w:r>
          <w:rPr>
            <w:noProof/>
          </w:rPr>
          <w:t>1</w:t>
        </w:r>
        <w:r w:rsidR="00AF0BC3">
          <w:rPr>
            <w:noProof/>
          </w:rPr>
          <w:fldChar w:fldCharType="end"/>
        </w:r>
      </w:sdtContent>
    </w:sdt>
    <w:r w:rsidR="00AF0BC3">
      <w:rPr>
        <w:noProof/>
      </w:rPr>
      <w:t xml:space="preserve"> of 2</w:t>
    </w:r>
  </w:p>
  <w:p w:rsidR="00CD756F" w:rsidRPr="006A11D2" w:rsidRDefault="00B04D94" w:rsidP="006A11D2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AF0BC3">
      <w:r>
        <w:separator/>
      </w:r>
    </w:p>
  </w:footnote>
  <w:footnote w:type="continuationSeparator" w:id="0">
    <w:p w:rsidR="00326BCA" w:rsidRDefault="00AF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91"/>
    <w:multiLevelType w:val="hybridMultilevel"/>
    <w:tmpl w:val="274A9D58"/>
    <w:lvl w:ilvl="0" w:tplc="B3B81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B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EC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60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D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62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2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62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461E"/>
    <w:multiLevelType w:val="hybridMultilevel"/>
    <w:tmpl w:val="4DECC9CA"/>
    <w:lvl w:ilvl="0" w:tplc="67AEE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E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23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4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6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8E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9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6E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08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PulseSys_IsBacchusDocument" w:val="true"/>
    <w:docVar w:name="QPulseSys_IsDocBeingEdited" w:val="False"/>
    <w:docVar w:name="QPulseSys_SecProtectDocEnableCopy" w:val="False"/>
    <w:docVar w:name="QPulseSys_SecProtectDocEnableEdit" w:val="True"/>
    <w:docVar w:name="QPulseSys_SecProtectDocEnablePrint" w:val="False"/>
    <w:docVar w:name="QPulseSys_SecProtectDocEnablePrintPreview" w:val="False"/>
    <w:docVar w:name="QPulseSys_SecProtectDocEnablePublish" w:val="False"/>
    <w:docVar w:name="QPulseSys_SecProtectDocEnableSaveAs" w:val="False"/>
    <w:docVar w:name="QPulseSys_SecProtectDocEnableSend" w:val="Fals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2f07c510-0c58-42dc-b25c-259c5e70a1f0"/>
  </w:docVars>
  <w:rsids>
    <w:rsidRoot w:val="00AF0BC3"/>
    <w:rsid w:val="00326BCA"/>
    <w:rsid w:val="00AF0BC3"/>
    <w:rsid w:val="00B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C4C5B-71AA-4E85-9BB7-D9D40D0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9C"/>
    <w:pPr>
      <w:spacing w:after="0" w:line="24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6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6F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11404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edback@easternhealth.org.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asternhealth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, QiongYao</dc:creator>
  <cp:lastModifiedBy>Kanda, Gurbaksh</cp:lastModifiedBy>
  <cp:revision>2</cp:revision>
  <dcterms:created xsi:type="dcterms:W3CDTF">2022-03-25T05:16:00Z</dcterms:created>
  <dcterms:modified xsi:type="dcterms:W3CDTF">2022-03-25T05:16:00Z</dcterms:modified>
</cp:coreProperties>
</file>